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90AA2" w14:textId="216D44B7" w:rsidR="007824F2" w:rsidRPr="00F819B0" w:rsidRDefault="007824F2" w:rsidP="007824F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F819B0">
        <w:rPr>
          <w:rFonts w:ascii="Times New Roman" w:hAnsi="Times New Roman" w:cs="Times New Roman"/>
          <w:bCs/>
          <w:sz w:val="28"/>
          <w:szCs w:val="24"/>
        </w:rPr>
        <w:t>Supplementary Material for the article:</w:t>
      </w:r>
    </w:p>
    <w:p w14:paraId="0699DD5E" w14:textId="274F85DA" w:rsidR="00B65319" w:rsidRPr="004222A5" w:rsidRDefault="00BD1CE2" w:rsidP="00B653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Phase constitution and microstructure </w:t>
      </w:r>
      <w:r w:rsidRPr="00B960B8">
        <w:rPr>
          <w:rFonts w:ascii="Times New Roman" w:hAnsi="Times New Roman" w:cs="Times New Roman"/>
          <w:b/>
          <w:sz w:val="28"/>
          <w:szCs w:val="28"/>
        </w:rPr>
        <w:t xml:space="preserve">of </w:t>
      </w:r>
      <w:r w:rsidR="00503C8D">
        <w:rPr>
          <w:rFonts w:ascii="Times New Roman" w:hAnsi="Times New Roman" w:cs="Times New Roman"/>
          <w:b/>
          <w:sz w:val="28"/>
          <w:szCs w:val="28"/>
        </w:rPr>
        <w:t xml:space="preserve">the </w:t>
      </w:r>
      <w:proofErr w:type="spellStart"/>
      <w:r w:rsidRPr="00B960B8">
        <w:rPr>
          <w:rFonts w:ascii="Times New Roman" w:hAnsi="Times New Roman" w:cs="Times New Roman"/>
          <w:b/>
          <w:sz w:val="28"/>
          <w:szCs w:val="28"/>
        </w:rPr>
        <w:t>NbTiVZr</w:t>
      </w:r>
      <w:proofErr w:type="spellEnd"/>
      <w:r w:rsidRPr="00B960B8">
        <w:rPr>
          <w:rFonts w:ascii="Times New Roman" w:hAnsi="Times New Roman" w:cs="Times New Roman"/>
          <w:b/>
          <w:sz w:val="28"/>
          <w:szCs w:val="28"/>
        </w:rPr>
        <w:t xml:space="preserve"> refractory high-entropy alloy</w:t>
      </w:r>
      <w:r>
        <w:rPr>
          <w:rFonts w:ascii="Times New Roman" w:hAnsi="Times New Roman" w:cs="Times New Roman"/>
          <w:b/>
          <w:sz w:val="28"/>
          <w:szCs w:val="28"/>
        </w:rPr>
        <w:t xml:space="preserve"> solidified upon different processing </w:t>
      </w:r>
    </w:p>
    <w:p w14:paraId="57CE23EE" w14:textId="77777777" w:rsidR="007824F2" w:rsidRPr="00F819B0" w:rsidRDefault="007824F2" w:rsidP="007824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E7EDF4" w14:textId="015CCC5E" w:rsidR="00F90C70" w:rsidRPr="005E1766" w:rsidRDefault="00F90C70" w:rsidP="00E2565B">
      <w:pPr>
        <w:tabs>
          <w:tab w:val="center" w:pos="4703"/>
        </w:tabs>
        <w:spacing w:after="0"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Angelo F. </w:t>
      </w:r>
      <w:proofErr w:type="spellStart"/>
      <w:r w:rsidRPr="005E1766">
        <w:rPr>
          <w:rFonts w:ascii="Times New Roman" w:eastAsiaTheme="majorEastAsia" w:hAnsi="Times New Roman" w:cs="Times New Roman"/>
          <w:sz w:val="24"/>
          <w:szCs w:val="24"/>
        </w:rPr>
        <w:t>Andreoli</w:t>
      </w:r>
      <w:r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a</w:t>
      </w:r>
      <w:proofErr w:type="spellEnd"/>
      <w:r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*</w:t>
      </w:r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, Rafael G. </w:t>
      </w:r>
      <w:proofErr w:type="spellStart"/>
      <w:r w:rsidRPr="005E1766">
        <w:rPr>
          <w:rFonts w:ascii="Times New Roman" w:eastAsiaTheme="majorEastAsia" w:hAnsi="Times New Roman" w:cs="Times New Roman"/>
          <w:sz w:val="24"/>
          <w:szCs w:val="24"/>
        </w:rPr>
        <w:t>Mendes</w:t>
      </w:r>
      <w:r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a</w:t>
      </w:r>
      <w:proofErr w:type="spellEnd"/>
      <w:r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, b</w:t>
      </w:r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="000024CA" w:rsidRPr="005E1766">
        <w:rPr>
          <w:rFonts w:ascii="Times New Roman" w:eastAsiaTheme="majorEastAsia" w:hAnsi="Times New Roman" w:cs="Times New Roman"/>
          <w:sz w:val="24"/>
          <w:szCs w:val="24"/>
        </w:rPr>
        <w:t xml:space="preserve">Victor T. </w:t>
      </w:r>
      <w:proofErr w:type="spellStart"/>
      <w:r w:rsidR="000024CA" w:rsidRPr="005E1766">
        <w:rPr>
          <w:rFonts w:ascii="Times New Roman" w:eastAsiaTheme="majorEastAsia" w:hAnsi="Times New Roman" w:cs="Times New Roman"/>
          <w:sz w:val="24"/>
          <w:szCs w:val="24"/>
        </w:rPr>
        <w:t>Witusiewicz</w:t>
      </w:r>
      <w:r w:rsidR="000024CA"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c</w:t>
      </w:r>
      <w:proofErr w:type="spellEnd"/>
      <w:r w:rsidR="000024CA" w:rsidRPr="005E1766">
        <w:rPr>
          <w:rFonts w:ascii="Times New Roman" w:eastAsiaTheme="majorEastAsia" w:hAnsi="Times New Roman" w:cs="Times New Roman"/>
          <w:sz w:val="24"/>
          <w:szCs w:val="24"/>
        </w:rPr>
        <w:t>,</w:t>
      </w:r>
      <w:r w:rsidR="000024CA" w:rsidRPr="00C756B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Olga </w:t>
      </w:r>
      <w:proofErr w:type="spellStart"/>
      <w:r w:rsidRPr="005E1766">
        <w:rPr>
          <w:rFonts w:ascii="Times New Roman" w:eastAsiaTheme="majorEastAsia" w:hAnsi="Times New Roman" w:cs="Times New Roman"/>
          <w:sz w:val="24"/>
          <w:szCs w:val="24"/>
        </w:rPr>
        <w:t>Shuleshova</w:t>
      </w:r>
      <w:r w:rsidRPr="00FB2FCB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,</w:t>
      </w:r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5E1766">
        <w:rPr>
          <w:rFonts w:ascii="Times New Roman" w:eastAsiaTheme="majorEastAsia" w:hAnsi="Times New Roman" w:cs="Times New Roman"/>
          <w:sz w:val="24"/>
          <w:szCs w:val="24"/>
        </w:rPr>
        <w:t>Marijn</w:t>
      </w:r>
      <w:proofErr w:type="spellEnd"/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A. </w:t>
      </w:r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van </w:t>
      </w:r>
      <w:proofErr w:type="spellStart"/>
      <w:r w:rsidRPr="005E1766">
        <w:rPr>
          <w:rFonts w:ascii="Times New Roman" w:eastAsiaTheme="majorEastAsia" w:hAnsi="Times New Roman" w:cs="Times New Roman"/>
          <w:sz w:val="24"/>
          <w:szCs w:val="24"/>
        </w:rPr>
        <w:t>Huis</w:t>
      </w:r>
      <w:r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b</w:t>
      </w:r>
      <w:proofErr w:type="spellEnd"/>
      <w:r w:rsidRPr="005E1766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Kornelius </w:t>
      </w:r>
      <w:proofErr w:type="spellStart"/>
      <w:proofErr w:type="gramStart"/>
      <w:r>
        <w:rPr>
          <w:rFonts w:ascii="Times New Roman" w:eastAsiaTheme="majorEastAsia" w:hAnsi="Times New Roman" w:cs="Times New Roman"/>
          <w:sz w:val="24"/>
          <w:szCs w:val="24"/>
        </w:rPr>
        <w:t>Nielsch</w:t>
      </w:r>
      <w:r w:rsidRPr="00A530FA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d,e</w:t>
      </w:r>
      <w:proofErr w:type="spellEnd"/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Pr="005E1766">
        <w:rPr>
          <w:rFonts w:ascii="Times New Roman" w:eastAsiaTheme="majorEastAsia" w:hAnsi="Times New Roman" w:cs="Times New Roman"/>
          <w:sz w:val="24"/>
          <w:szCs w:val="24"/>
        </w:rPr>
        <w:t>Ivan Kaban</w:t>
      </w:r>
      <w:r w:rsidRPr="005E1766"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Theme="majorEastAsia" w:hAnsi="Times New Roman" w:cs="Times New Roman"/>
          <w:sz w:val="24"/>
          <w:szCs w:val="24"/>
        </w:rPr>
        <w:t>*</w:t>
      </w:r>
    </w:p>
    <w:p w14:paraId="69A0A532" w14:textId="77777777" w:rsidR="00F90C70" w:rsidRPr="00976C2B" w:rsidRDefault="00F90C70" w:rsidP="00F90C70">
      <w:pPr>
        <w:pStyle w:val="Nur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6C2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976C2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76C2B">
        <w:rPr>
          <w:rFonts w:ascii="Times New Roman" w:hAnsi="Times New Roman" w:cs="Times New Roman"/>
          <w:sz w:val="24"/>
          <w:szCs w:val="24"/>
        </w:rPr>
        <w:t xml:space="preserve">IFW Dresden, Institute for Complex Materials, </w:t>
      </w:r>
      <w:proofErr w:type="spellStart"/>
      <w:r w:rsidRPr="00976C2B">
        <w:rPr>
          <w:rFonts w:ascii="Times New Roman" w:hAnsi="Times New Roman" w:cs="Times New Roman"/>
          <w:sz w:val="24"/>
          <w:szCs w:val="24"/>
        </w:rPr>
        <w:t>Helmholtzstr</w:t>
      </w:r>
      <w:proofErr w:type="spellEnd"/>
      <w:r w:rsidRPr="00976C2B">
        <w:rPr>
          <w:rFonts w:ascii="Times New Roman" w:hAnsi="Times New Roman" w:cs="Times New Roman"/>
          <w:sz w:val="24"/>
          <w:szCs w:val="24"/>
        </w:rPr>
        <w:t>. 20, 01069, Dresden, Germany</w:t>
      </w:r>
    </w:p>
    <w:p w14:paraId="52EE5D3C" w14:textId="6018D450" w:rsidR="00F90C70" w:rsidRPr="00976C2B" w:rsidRDefault="00F90C70" w:rsidP="00F90C70">
      <w:pPr>
        <w:pStyle w:val="Nur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0024CA">
        <w:t> </w:t>
      </w:r>
      <w:r w:rsidRPr="00976C2B">
        <w:rPr>
          <w:rFonts w:ascii="Times New Roman" w:hAnsi="Times New Roman" w:cs="Times New Roman"/>
          <w:sz w:val="24"/>
          <w:szCs w:val="24"/>
        </w:rPr>
        <w:t xml:space="preserve">Soft Condensed Matter, Debye Institute for Nanomaterials Science, Utrecht University, </w:t>
      </w:r>
      <w:proofErr w:type="spellStart"/>
      <w:r w:rsidRPr="00976C2B">
        <w:rPr>
          <w:rFonts w:ascii="Times New Roman" w:hAnsi="Times New Roman" w:cs="Times New Roman"/>
          <w:sz w:val="24"/>
          <w:szCs w:val="24"/>
        </w:rPr>
        <w:t>Princetonplein</w:t>
      </w:r>
      <w:proofErr w:type="spellEnd"/>
      <w:r w:rsidRPr="00976C2B">
        <w:rPr>
          <w:rFonts w:ascii="Times New Roman" w:hAnsi="Times New Roman" w:cs="Times New Roman"/>
          <w:sz w:val="24"/>
          <w:szCs w:val="24"/>
        </w:rPr>
        <w:t xml:space="preserve"> 5, 3584 CC Utrecht, The Netherlands</w:t>
      </w:r>
    </w:p>
    <w:p w14:paraId="1D7B9A1F" w14:textId="77777777" w:rsidR="00F90C70" w:rsidRDefault="00F90C70">
      <w:pPr>
        <w:tabs>
          <w:tab w:val="left" w:pos="7419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lang w:val="de-DE"/>
        </w:rPr>
      </w:pPr>
      <w:r w:rsidRPr="00976C2B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c </w:t>
      </w:r>
      <w:r w:rsidRPr="00976C2B">
        <w:rPr>
          <w:rFonts w:ascii="Times New Roman" w:eastAsia="Times New Roman" w:hAnsi="Times New Roman" w:cs="Times New Roman"/>
          <w:sz w:val="24"/>
          <w:lang w:val="de-DE"/>
        </w:rPr>
        <w:t xml:space="preserve">ACCESS e.V., </w:t>
      </w:r>
      <w:proofErr w:type="spellStart"/>
      <w:r w:rsidRPr="00976C2B">
        <w:rPr>
          <w:rFonts w:ascii="Times New Roman" w:eastAsia="Times New Roman" w:hAnsi="Times New Roman" w:cs="Times New Roman"/>
          <w:sz w:val="24"/>
          <w:lang w:val="de-DE"/>
        </w:rPr>
        <w:t>Inze</w:t>
      </w:r>
      <w:r w:rsidRPr="00976C2B">
        <w:rPr>
          <w:rFonts w:ascii="Times New Roman" w:hAnsi="Times New Roman" w:cs="Times New Roman"/>
          <w:sz w:val="24"/>
          <w:lang w:val="de-DE"/>
        </w:rPr>
        <w:t>straße</w:t>
      </w:r>
      <w:proofErr w:type="spellEnd"/>
      <w:r w:rsidRPr="00976C2B">
        <w:rPr>
          <w:rFonts w:ascii="Times New Roman" w:hAnsi="Times New Roman" w:cs="Times New Roman"/>
          <w:sz w:val="24"/>
          <w:lang w:val="de-DE"/>
        </w:rPr>
        <w:t xml:space="preserve"> 5, 52072, Aachen, Germany</w:t>
      </w:r>
      <w:bookmarkStart w:id="0" w:name="_GoBack"/>
      <w:bookmarkEnd w:id="0"/>
    </w:p>
    <w:p w14:paraId="29D44A24" w14:textId="3395FAAC" w:rsidR="00F90C70" w:rsidRPr="009D196D" w:rsidRDefault="00F90C70">
      <w:pPr>
        <w:tabs>
          <w:tab w:val="left" w:pos="7419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d</w:t>
      </w:r>
      <w:r w:rsidR="000024CA">
        <w:rPr>
          <w:rFonts w:ascii="Times New Roman" w:hAnsi="Times New Roman" w:cs="Times New Roman"/>
          <w:sz w:val="24"/>
          <w:szCs w:val="24"/>
          <w:lang w:val="de-DE"/>
        </w:rPr>
        <w:t> </w:t>
      </w:r>
      <w:r w:rsidRPr="009D196D">
        <w:rPr>
          <w:rFonts w:ascii="Times New Roman" w:hAnsi="Times New Roman" w:cs="Times New Roman"/>
          <w:sz w:val="24"/>
          <w:szCs w:val="24"/>
          <w:lang w:val="de-DE"/>
        </w:rPr>
        <w:t xml:space="preserve">IFW Dresden, Institute </w:t>
      </w:r>
      <w:proofErr w:type="spellStart"/>
      <w:r w:rsidRPr="009D196D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9D196D">
        <w:rPr>
          <w:rFonts w:ascii="Times New Roman" w:hAnsi="Times New Roman" w:cs="Times New Roman"/>
          <w:sz w:val="24"/>
          <w:szCs w:val="24"/>
          <w:lang w:val="de-DE"/>
        </w:rPr>
        <w:t xml:space="preserve"> Metallic Materials, </w:t>
      </w:r>
      <w:proofErr w:type="spellStart"/>
      <w:r w:rsidRPr="009D196D">
        <w:rPr>
          <w:rFonts w:ascii="Times New Roman" w:hAnsi="Times New Roman" w:cs="Times New Roman"/>
          <w:sz w:val="24"/>
          <w:szCs w:val="24"/>
          <w:lang w:val="de-DE"/>
        </w:rPr>
        <w:t>Helmholtzstraße</w:t>
      </w:r>
      <w:proofErr w:type="spellEnd"/>
      <w:r w:rsidRPr="009D196D">
        <w:rPr>
          <w:rFonts w:ascii="Times New Roman" w:hAnsi="Times New Roman" w:cs="Times New Roman"/>
          <w:sz w:val="24"/>
          <w:szCs w:val="24"/>
          <w:lang w:val="de-DE"/>
        </w:rPr>
        <w:t xml:space="preserve"> 20, 01069, Dresden, Germany</w:t>
      </w:r>
    </w:p>
    <w:p w14:paraId="502D075E" w14:textId="1BBE7639" w:rsidR="00F90C70" w:rsidRDefault="00F90C70">
      <w:pPr>
        <w:tabs>
          <w:tab w:val="left" w:pos="7419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e</w:t>
      </w:r>
      <w:r w:rsidR="000024CA">
        <w:rPr>
          <w:rFonts w:ascii="Times New Roman" w:hAnsi="Times New Roman" w:cs="Times New Roman"/>
          <w:sz w:val="24"/>
          <w:szCs w:val="24"/>
          <w:lang w:val="de-DE"/>
        </w:rPr>
        <w:t> </w:t>
      </w:r>
      <w:r w:rsidRPr="009D196D">
        <w:rPr>
          <w:rFonts w:ascii="Times New Roman" w:hAnsi="Times New Roman" w:cs="Times New Roman"/>
          <w:sz w:val="24"/>
          <w:szCs w:val="24"/>
          <w:lang w:val="de-DE"/>
        </w:rPr>
        <w:t xml:space="preserve">Institute </w:t>
      </w:r>
      <w:proofErr w:type="spellStart"/>
      <w:r w:rsidRPr="009D196D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9D196D">
        <w:rPr>
          <w:rFonts w:ascii="Times New Roman" w:hAnsi="Times New Roman" w:cs="Times New Roman"/>
          <w:sz w:val="24"/>
          <w:szCs w:val="24"/>
          <w:lang w:val="de-DE"/>
        </w:rPr>
        <w:t xml:space="preserve"> Materials Science, Technische Universität Dresden, 01062, Dresden, Germany</w:t>
      </w:r>
    </w:p>
    <w:p w14:paraId="50B5DB7C" w14:textId="6BB215B6" w:rsidR="0006392A" w:rsidRDefault="0006392A">
      <w:pPr>
        <w:tabs>
          <w:tab w:val="left" w:pos="7419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29F7D603" w14:textId="77777777" w:rsidR="0006392A" w:rsidRPr="009D196D" w:rsidRDefault="0006392A">
      <w:pPr>
        <w:tabs>
          <w:tab w:val="left" w:pos="7419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DE52983" w14:textId="77777777" w:rsidR="0006392A" w:rsidRPr="009B5523" w:rsidRDefault="0006392A" w:rsidP="0006392A">
      <w:pPr>
        <w:spacing w:after="0" w:line="480" w:lineRule="auto"/>
        <w:jc w:val="both"/>
        <w:rPr>
          <w:rFonts w:ascii="Times New Roman" w:hAnsi="Times New Roman"/>
          <w:sz w:val="24"/>
          <w:lang w:val="en-GB"/>
        </w:rPr>
      </w:pPr>
      <w:r w:rsidRPr="009B5523">
        <w:rPr>
          <w:rFonts w:ascii="Times New Roman" w:hAnsi="Times New Roman" w:cs="Times New Roman"/>
          <w:sz w:val="24"/>
          <w:szCs w:val="24"/>
          <w:lang w:val="en-GB" w:eastAsia="pt-BR"/>
        </w:rPr>
        <w:t>*Corresponding authors</w:t>
      </w:r>
      <w:r w:rsidRPr="009B5523">
        <w:rPr>
          <w:rFonts w:ascii="Times New Roman" w:hAnsi="Times New Roman"/>
          <w:sz w:val="24"/>
          <w:lang w:val="en-GB"/>
        </w:rPr>
        <w:t>:</w:t>
      </w:r>
    </w:p>
    <w:p w14:paraId="7D35D466" w14:textId="78515D1D" w:rsidR="0006392A" w:rsidRDefault="000024CA" w:rsidP="0006392A">
      <w:pPr>
        <w:spacing w:after="0" w:line="480" w:lineRule="auto"/>
        <w:jc w:val="both"/>
        <w:rPr>
          <w:rFonts w:ascii="Times New Roman" w:hAnsi="Times New Roman"/>
          <w:sz w:val="24"/>
          <w:lang w:val="en-GB"/>
        </w:rPr>
      </w:pPr>
      <w:hyperlink r:id="rId7" w:history="1">
        <w:r w:rsidR="0006392A" w:rsidRPr="00E64B26">
          <w:rPr>
            <w:rStyle w:val="Hyperlink"/>
            <w:rFonts w:ascii="Times New Roman" w:hAnsi="Times New Roman"/>
            <w:sz w:val="24"/>
            <w:lang w:val="en-GB"/>
          </w:rPr>
          <w:t>a.fernandes.andreoli@ifw-dresden.de</w:t>
        </w:r>
      </w:hyperlink>
      <w:r w:rsidR="0006392A" w:rsidRPr="00E64B26">
        <w:rPr>
          <w:rStyle w:val="Hyperlink"/>
          <w:rFonts w:ascii="Times New Roman" w:hAnsi="Times New Roman"/>
          <w:sz w:val="24"/>
          <w:lang w:val="en-GB"/>
        </w:rPr>
        <w:t xml:space="preserve"> </w:t>
      </w:r>
      <w:r w:rsidR="0006392A" w:rsidRPr="00E64B26">
        <w:rPr>
          <w:rFonts w:ascii="Times New Roman" w:hAnsi="Times New Roman"/>
          <w:sz w:val="24"/>
          <w:lang w:val="en-GB"/>
        </w:rPr>
        <w:t>(A.F. Andreoli)</w:t>
      </w:r>
    </w:p>
    <w:p w14:paraId="18BE5732" w14:textId="76D295D0" w:rsidR="0006392A" w:rsidRPr="00E64B26" w:rsidRDefault="000024CA" w:rsidP="0006392A">
      <w:pPr>
        <w:spacing w:after="0" w:line="480" w:lineRule="auto"/>
        <w:jc w:val="both"/>
        <w:rPr>
          <w:rFonts w:ascii="Times New Roman" w:hAnsi="Times New Roman"/>
          <w:sz w:val="24"/>
          <w:lang w:val="en-GB"/>
        </w:rPr>
      </w:pPr>
      <w:hyperlink r:id="rId8" w:history="1">
        <w:r w:rsidR="0006392A" w:rsidRPr="0006392A">
          <w:rPr>
            <w:rStyle w:val="Hyperlink"/>
            <w:rFonts w:ascii="Times New Roman" w:hAnsi="Times New Roman"/>
            <w:sz w:val="24"/>
            <w:lang w:val="en-GB"/>
          </w:rPr>
          <w:t>i.kaban@ifw-dresden.de</w:t>
        </w:r>
      </w:hyperlink>
      <w:r w:rsidR="0006392A" w:rsidRPr="00E64B26">
        <w:rPr>
          <w:rFonts w:ascii="Times New Roman" w:hAnsi="Times New Roman"/>
          <w:sz w:val="24"/>
          <w:lang w:val="en-GB"/>
        </w:rPr>
        <w:t xml:space="preserve"> (I. Kaban).</w:t>
      </w:r>
    </w:p>
    <w:p w14:paraId="19D9F264" w14:textId="77777777" w:rsidR="001D1897" w:rsidRPr="0006392A" w:rsidRDefault="001D1897" w:rsidP="0006392A">
      <w:pPr>
        <w:spacing w:line="36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5934A771" w14:textId="77777777" w:rsidR="00A65113" w:rsidRPr="0006392A" w:rsidRDefault="00A65113" w:rsidP="00AA3B51">
      <w:pPr>
        <w:spacing w:line="36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14:paraId="54086DF8" w14:textId="77777777" w:rsidR="00A65113" w:rsidRPr="0006392A" w:rsidRDefault="00A65113" w:rsidP="00AA3B51">
      <w:pPr>
        <w:spacing w:line="36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14:paraId="626FADB7" w14:textId="77777777" w:rsidR="00A65113" w:rsidRPr="0006392A" w:rsidRDefault="00A65113" w:rsidP="00AA3B51">
      <w:pPr>
        <w:spacing w:line="36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14:paraId="71683186" w14:textId="77777777" w:rsidR="00A65113" w:rsidRPr="0006392A" w:rsidRDefault="00A65113" w:rsidP="00AA3B51">
      <w:pPr>
        <w:spacing w:line="36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14:paraId="4540DF09" w14:textId="77777777" w:rsidR="00A65113" w:rsidRPr="0006392A" w:rsidRDefault="00A65113" w:rsidP="00AA3B51">
      <w:pPr>
        <w:spacing w:line="36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14:paraId="64B931C3" w14:textId="77777777" w:rsidR="001D1897" w:rsidRPr="0006392A" w:rsidRDefault="001D1897" w:rsidP="00AA3B51">
      <w:pPr>
        <w:spacing w:line="360" w:lineRule="auto"/>
        <w:jc w:val="center"/>
        <w:rPr>
          <w:noProof/>
          <w:lang w:val="en-GB"/>
        </w:rPr>
      </w:pPr>
    </w:p>
    <w:p w14:paraId="3DF4E5F7" w14:textId="77777777" w:rsidR="00D64A75" w:rsidRPr="00AA3B51" w:rsidRDefault="00AA7CEB" w:rsidP="00AA3B51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9F128D" wp14:editId="482D9E9E">
            <wp:extent cx="2880000" cy="30465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1_solidification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9" t="3361" r="12792"/>
                    <a:stretch/>
                  </pic:blipFill>
                  <pic:spPr bwMode="auto">
                    <a:xfrm>
                      <a:off x="0" y="0"/>
                      <a:ext cx="2880000" cy="304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70CFE" w14:textId="2FDA7A31" w:rsidR="001947DA" w:rsidRPr="00DC22E0" w:rsidRDefault="00D64A75" w:rsidP="00503C8D">
      <w:pPr>
        <w:spacing w:before="240" w:line="360" w:lineRule="auto"/>
        <w:ind w:right="475"/>
        <w:rPr>
          <w:rFonts w:ascii="Times New Roman" w:hAnsi="Times New Roman" w:cs="Times New Roman"/>
          <w:sz w:val="24"/>
        </w:rPr>
      </w:pPr>
      <w:r w:rsidRPr="00DC22E0">
        <w:rPr>
          <w:rFonts w:ascii="Times New Roman" w:hAnsi="Times New Roman" w:cs="Times New Roman"/>
          <w:noProof/>
          <w:sz w:val="24"/>
        </w:rPr>
        <w:t>Figure S</w:t>
      </w:r>
      <w:r w:rsidR="003D1667">
        <w:rPr>
          <w:rFonts w:ascii="Times New Roman" w:hAnsi="Times New Roman" w:cs="Times New Roman"/>
          <w:noProof/>
          <w:sz w:val="24"/>
        </w:rPr>
        <w:t>1</w:t>
      </w:r>
      <w:r w:rsidRPr="00DC22E0">
        <w:rPr>
          <w:rFonts w:ascii="Times New Roman" w:hAnsi="Times New Roman" w:cs="Times New Roman"/>
          <w:noProof/>
          <w:sz w:val="24"/>
        </w:rPr>
        <w:t xml:space="preserve">. </w:t>
      </w:r>
      <w:r w:rsidR="001947DA" w:rsidRPr="00DC22E0">
        <w:rPr>
          <w:rFonts w:ascii="Times New Roman" w:hAnsi="Times New Roman" w:cs="Times New Roman"/>
          <w:noProof/>
          <w:sz w:val="24"/>
        </w:rPr>
        <w:t xml:space="preserve">3D XRD plot </w:t>
      </w:r>
      <w:r w:rsidR="0006392A">
        <w:rPr>
          <w:rFonts w:ascii="Times New Roman" w:hAnsi="Times New Roman" w:cs="Times New Roman"/>
          <w:noProof/>
          <w:sz w:val="24"/>
        </w:rPr>
        <w:t xml:space="preserve">showing formation of the </w:t>
      </w:r>
      <w:r w:rsidR="0006392A" w:rsidRPr="00503C8D">
        <w:rPr>
          <w:rFonts w:ascii="Times New Roman" w:hAnsi="Times New Roman" w:cs="Times New Roman"/>
          <w:i/>
          <w:noProof/>
          <w:sz w:val="24"/>
        </w:rPr>
        <w:t>bcc</w:t>
      </w:r>
      <w:r w:rsidR="0006392A">
        <w:rPr>
          <w:rFonts w:ascii="Times New Roman" w:hAnsi="Times New Roman" w:cs="Times New Roman"/>
          <w:noProof/>
          <w:sz w:val="24"/>
        </w:rPr>
        <w:t xml:space="preserve">#1 phase </w:t>
      </w:r>
      <w:r w:rsidR="001947DA" w:rsidRPr="00DC22E0">
        <w:rPr>
          <w:rFonts w:ascii="Times New Roman" w:hAnsi="Times New Roman" w:cs="Times New Roman"/>
          <w:noProof/>
          <w:sz w:val="24"/>
        </w:rPr>
        <w:t xml:space="preserve">during crystallization of the </w:t>
      </w:r>
      <w:r w:rsidR="0006392A">
        <w:rPr>
          <w:rFonts w:ascii="Times New Roman" w:hAnsi="Times New Roman" w:cs="Times New Roman"/>
          <w:noProof/>
          <w:sz w:val="24"/>
        </w:rPr>
        <w:t xml:space="preserve">undercooled </w:t>
      </w:r>
      <w:r w:rsidR="0006392A">
        <w:rPr>
          <w:rFonts w:ascii="Times New Roman" w:hAnsi="Times New Roman" w:cs="Times New Roman"/>
          <w:noProof/>
          <w:sz w:val="24"/>
          <w:szCs w:val="24"/>
        </w:rPr>
        <w:t xml:space="preserve">NbTiVZr melt; this corresponds to the data shown </w:t>
      </w:r>
      <w:r w:rsidR="001947DA" w:rsidRPr="00DC22E0">
        <w:rPr>
          <w:rFonts w:ascii="Times New Roman" w:hAnsi="Times New Roman" w:cs="Times New Roman"/>
          <w:noProof/>
          <w:sz w:val="24"/>
        </w:rPr>
        <w:t>in Fig. 1.</w:t>
      </w:r>
    </w:p>
    <w:p w14:paraId="4268E011" w14:textId="77777777" w:rsidR="00D64A75" w:rsidRPr="00AA3B51" w:rsidRDefault="00AA7CEB" w:rsidP="00AA3B51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CD8B88" wp14:editId="0137AC71">
            <wp:extent cx="2880000" cy="3180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4_3d_XRD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0" r="11451"/>
                    <a:stretch/>
                  </pic:blipFill>
                  <pic:spPr bwMode="auto">
                    <a:xfrm>
                      <a:off x="0" y="0"/>
                      <a:ext cx="2880000" cy="318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8B109" w14:textId="24F41281" w:rsidR="00D64A75" w:rsidRPr="00503C8D" w:rsidRDefault="00D64A75">
      <w:pPr>
        <w:spacing w:before="240" w:line="360" w:lineRule="auto"/>
        <w:jc w:val="both"/>
      </w:pPr>
      <w:r w:rsidRPr="00DC22E0">
        <w:rPr>
          <w:rFonts w:ascii="Times New Roman" w:hAnsi="Times New Roman" w:cs="Times New Roman"/>
          <w:sz w:val="24"/>
        </w:rPr>
        <w:t>Figure S</w:t>
      </w:r>
      <w:r w:rsidR="003D1667">
        <w:rPr>
          <w:rFonts w:ascii="Times New Roman" w:hAnsi="Times New Roman" w:cs="Times New Roman"/>
          <w:sz w:val="24"/>
        </w:rPr>
        <w:t>2</w:t>
      </w:r>
      <w:r w:rsidRPr="00DC22E0">
        <w:rPr>
          <w:rFonts w:ascii="Times New Roman" w:hAnsi="Times New Roman" w:cs="Times New Roman"/>
          <w:sz w:val="24"/>
        </w:rPr>
        <w:t xml:space="preserve">. </w:t>
      </w:r>
      <w:r w:rsidR="001947DA" w:rsidRPr="00DC22E0">
        <w:rPr>
          <w:rFonts w:ascii="Times New Roman" w:hAnsi="Times New Roman" w:cs="Times New Roman"/>
          <w:noProof/>
          <w:sz w:val="24"/>
        </w:rPr>
        <w:t xml:space="preserve">3D XRD plot </w:t>
      </w:r>
      <w:r w:rsidR="0006392A">
        <w:rPr>
          <w:rFonts w:ascii="Times New Roman" w:hAnsi="Times New Roman" w:cs="Times New Roman"/>
          <w:noProof/>
          <w:sz w:val="24"/>
        </w:rPr>
        <w:t xml:space="preserve">showing formation of the two additional bcc phases </w:t>
      </w:r>
      <w:r w:rsidR="001947DA" w:rsidRPr="00DC22E0">
        <w:rPr>
          <w:rFonts w:ascii="Times New Roman" w:hAnsi="Times New Roman" w:cs="Times New Roman"/>
          <w:noProof/>
          <w:sz w:val="24"/>
        </w:rPr>
        <w:t xml:space="preserve">during cooling of </w:t>
      </w:r>
      <w:r w:rsidR="0006392A">
        <w:rPr>
          <w:rFonts w:ascii="Times New Roman" w:hAnsi="Times New Roman" w:cs="Times New Roman"/>
          <w:noProof/>
          <w:sz w:val="24"/>
          <w:szCs w:val="24"/>
        </w:rPr>
        <w:t xml:space="preserve">NbTiVZr </w:t>
      </w:r>
      <w:r w:rsidR="001947DA" w:rsidRPr="00DC22E0">
        <w:rPr>
          <w:rFonts w:ascii="Times New Roman" w:hAnsi="Times New Roman" w:cs="Times New Roman"/>
          <w:noProof/>
          <w:sz w:val="24"/>
        </w:rPr>
        <w:t xml:space="preserve">sample </w:t>
      </w:r>
      <w:r w:rsidR="0006392A">
        <w:rPr>
          <w:rFonts w:ascii="Times New Roman" w:hAnsi="Times New Roman" w:cs="Times New Roman"/>
          <w:noProof/>
          <w:sz w:val="24"/>
        </w:rPr>
        <w:t>from semisolid state;</w:t>
      </w:r>
      <w:r w:rsidR="0006392A" w:rsidRPr="000639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6392A">
        <w:rPr>
          <w:rFonts w:ascii="Times New Roman" w:hAnsi="Times New Roman" w:cs="Times New Roman"/>
          <w:noProof/>
          <w:sz w:val="24"/>
          <w:szCs w:val="24"/>
        </w:rPr>
        <w:t xml:space="preserve">this corresponds to the data shown </w:t>
      </w:r>
      <w:r w:rsidR="0006392A" w:rsidRPr="00DC22E0">
        <w:rPr>
          <w:rFonts w:ascii="Times New Roman" w:hAnsi="Times New Roman" w:cs="Times New Roman"/>
          <w:noProof/>
          <w:sz w:val="24"/>
        </w:rPr>
        <w:t xml:space="preserve">in Fig. </w:t>
      </w:r>
      <w:r w:rsidR="00503C8D">
        <w:rPr>
          <w:rFonts w:ascii="Times New Roman" w:hAnsi="Times New Roman" w:cs="Times New Roman"/>
          <w:noProof/>
          <w:sz w:val="24"/>
        </w:rPr>
        <w:t>2</w:t>
      </w:r>
      <w:r w:rsidR="0006392A" w:rsidRPr="00DC22E0">
        <w:rPr>
          <w:rFonts w:ascii="Times New Roman" w:hAnsi="Times New Roman" w:cs="Times New Roman"/>
          <w:noProof/>
          <w:sz w:val="24"/>
        </w:rPr>
        <w:t>.</w:t>
      </w:r>
    </w:p>
    <w:p w14:paraId="675C7D56" w14:textId="77777777" w:rsidR="00D64A75" w:rsidRPr="00AA3B51" w:rsidRDefault="00D64A75" w:rsidP="00AA3B51">
      <w:pPr>
        <w:spacing w:after="0" w:line="360" w:lineRule="auto"/>
        <w:jc w:val="center"/>
        <w:rPr>
          <w:noProof/>
        </w:rPr>
      </w:pPr>
    </w:p>
    <w:p w14:paraId="04CD97D1" w14:textId="77777777" w:rsidR="00DD7CC8" w:rsidRDefault="001262F9" w:rsidP="00AA3B5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4FBF10B" wp14:editId="605B06D7">
            <wp:extent cx="5399998" cy="1887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18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CFC4" w14:textId="6A963E4D" w:rsidR="00A65113" w:rsidRPr="009721D4" w:rsidRDefault="00B73FCE" w:rsidP="009721D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9721D4">
        <w:rPr>
          <w:rFonts w:ascii="Times New Roman" w:hAnsi="Times New Roman" w:cs="Times New Roman"/>
          <w:sz w:val="24"/>
        </w:rPr>
        <w:t xml:space="preserve">Figure </w:t>
      </w:r>
      <w:r w:rsidR="002D1324" w:rsidRPr="009721D4">
        <w:rPr>
          <w:rFonts w:ascii="Times New Roman" w:hAnsi="Times New Roman" w:cs="Times New Roman"/>
          <w:sz w:val="24"/>
        </w:rPr>
        <w:t>S</w:t>
      </w:r>
      <w:r w:rsidR="003D1667">
        <w:rPr>
          <w:rFonts w:ascii="Times New Roman" w:hAnsi="Times New Roman" w:cs="Times New Roman"/>
          <w:sz w:val="24"/>
        </w:rPr>
        <w:t>3</w:t>
      </w:r>
      <w:r w:rsidRPr="009721D4">
        <w:rPr>
          <w:rFonts w:ascii="Times New Roman" w:hAnsi="Times New Roman" w:cs="Times New Roman"/>
          <w:sz w:val="24"/>
        </w:rPr>
        <w:t xml:space="preserve">. </w:t>
      </w:r>
      <w:r w:rsidR="000D4C4A">
        <w:rPr>
          <w:rFonts w:ascii="Times New Roman" w:hAnsi="Times New Roman" w:cs="Times New Roman"/>
          <w:sz w:val="24"/>
        </w:rPr>
        <w:t xml:space="preserve">Magnified </w:t>
      </w:r>
      <w:r w:rsidR="00BA33D1">
        <w:rPr>
          <w:rFonts w:ascii="Times New Roman" w:hAnsi="Times New Roman" w:cs="Times New Roman"/>
          <w:sz w:val="24"/>
        </w:rPr>
        <w:t>SEM</w:t>
      </w:r>
      <w:r w:rsidR="000D4C4A">
        <w:rPr>
          <w:rFonts w:ascii="Times New Roman" w:hAnsi="Times New Roman" w:cs="Times New Roman"/>
          <w:sz w:val="24"/>
        </w:rPr>
        <w:t>/EDX</w:t>
      </w:r>
      <w:r w:rsidR="00BA33D1">
        <w:rPr>
          <w:rFonts w:ascii="Times New Roman" w:hAnsi="Times New Roman" w:cs="Times New Roman"/>
          <w:sz w:val="24"/>
        </w:rPr>
        <w:t xml:space="preserve"> </w:t>
      </w:r>
      <w:r w:rsidR="000D4C4A">
        <w:rPr>
          <w:rFonts w:ascii="Times New Roman" w:hAnsi="Times New Roman" w:cs="Times New Roman"/>
          <w:sz w:val="24"/>
        </w:rPr>
        <w:t xml:space="preserve">images of the </w:t>
      </w:r>
      <w:proofErr w:type="spellStart"/>
      <w:r w:rsidR="000D4C4A">
        <w:rPr>
          <w:rFonts w:ascii="Times New Roman" w:hAnsi="Times New Roman" w:cs="Times New Roman"/>
          <w:sz w:val="24"/>
        </w:rPr>
        <w:t>NbTiVZr</w:t>
      </w:r>
      <w:proofErr w:type="spellEnd"/>
      <w:r w:rsidR="000D4C4A">
        <w:rPr>
          <w:rFonts w:ascii="Times New Roman" w:hAnsi="Times New Roman" w:cs="Times New Roman"/>
          <w:sz w:val="24"/>
        </w:rPr>
        <w:t xml:space="preserve"> solidified from the semisolid state; this corresponds to the panels (c, d) </w:t>
      </w:r>
      <w:r w:rsidRPr="009721D4">
        <w:rPr>
          <w:rFonts w:ascii="Times New Roman" w:hAnsi="Times New Roman" w:cs="Times New Roman"/>
          <w:sz w:val="24"/>
        </w:rPr>
        <w:t xml:space="preserve">in Fig. </w:t>
      </w:r>
      <w:r w:rsidR="00CC0745">
        <w:rPr>
          <w:rFonts w:ascii="Times New Roman" w:hAnsi="Times New Roman" w:cs="Times New Roman"/>
          <w:sz w:val="24"/>
        </w:rPr>
        <w:t>5</w:t>
      </w:r>
      <w:r w:rsidRPr="009721D4">
        <w:rPr>
          <w:rFonts w:ascii="Times New Roman" w:hAnsi="Times New Roman" w:cs="Times New Roman"/>
          <w:sz w:val="24"/>
        </w:rPr>
        <w:t xml:space="preserve">. </w:t>
      </w:r>
    </w:p>
    <w:p w14:paraId="37407DCD" w14:textId="3278C5D9" w:rsidR="00A65113" w:rsidRDefault="00A65113" w:rsidP="00AA3B51">
      <w:pPr>
        <w:spacing w:line="360" w:lineRule="auto"/>
        <w:jc w:val="center"/>
      </w:pPr>
    </w:p>
    <w:p w14:paraId="5E4AD3B9" w14:textId="77777777" w:rsidR="000D4C4A" w:rsidRPr="00AA3B51" w:rsidRDefault="000D4C4A" w:rsidP="00AA3B51">
      <w:pPr>
        <w:spacing w:line="360" w:lineRule="auto"/>
        <w:jc w:val="center"/>
      </w:pPr>
    </w:p>
    <w:p w14:paraId="31928899" w14:textId="77777777" w:rsidR="006A7677" w:rsidRDefault="006A7677" w:rsidP="00AA3B5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F2249C3" wp14:editId="017487A6">
            <wp:extent cx="5972810" cy="2983230"/>
            <wp:effectExtent l="0" t="0" r="889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2FDF" w14:textId="6F808E2B" w:rsidR="008D044D" w:rsidRDefault="020D46BB" w:rsidP="00503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20D46BB">
        <w:rPr>
          <w:rFonts w:ascii="Times New Roman" w:hAnsi="Times New Roman" w:cs="Times New Roman"/>
          <w:sz w:val="24"/>
          <w:szCs w:val="24"/>
        </w:rPr>
        <w:t>Figure S</w:t>
      </w:r>
      <w:r w:rsidR="001A03EC">
        <w:rPr>
          <w:rFonts w:ascii="Times New Roman" w:hAnsi="Times New Roman" w:cs="Times New Roman"/>
          <w:sz w:val="24"/>
          <w:szCs w:val="24"/>
        </w:rPr>
        <w:t>4</w:t>
      </w:r>
      <w:r w:rsidRPr="020D46BB">
        <w:rPr>
          <w:rFonts w:ascii="Times New Roman" w:hAnsi="Times New Roman" w:cs="Times New Roman"/>
          <w:sz w:val="24"/>
          <w:szCs w:val="24"/>
        </w:rPr>
        <w:t>. a) TEM image showing the cross-section of the matrix. The numbered green regions correspond to the points where the SAED patterns were collected and presented in the bottom numbered row</w:t>
      </w:r>
      <w:r w:rsidR="000D4C4A">
        <w:rPr>
          <w:rFonts w:ascii="Times New Roman" w:hAnsi="Times New Roman" w:cs="Times New Roman"/>
          <w:sz w:val="24"/>
          <w:szCs w:val="24"/>
        </w:rPr>
        <w:t>;</w:t>
      </w:r>
      <w:r w:rsidR="000D4C4A" w:rsidRPr="020D46BB">
        <w:rPr>
          <w:rFonts w:ascii="Times New Roman" w:hAnsi="Times New Roman" w:cs="Times New Roman"/>
          <w:sz w:val="24"/>
          <w:szCs w:val="24"/>
        </w:rPr>
        <w:t xml:space="preserve"> </w:t>
      </w:r>
      <w:r w:rsidRPr="020D46BB">
        <w:rPr>
          <w:rFonts w:ascii="Times New Roman" w:hAnsi="Times New Roman" w:cs="Times New Roman"/>
          <w:sz w:val="24"/>
          <w:szCs w:val="24"/>
        </w:rPr>
        <w:t xml:space="preserve">b) HAADF image of the same region presented in panel </w:t>
      </w:r>
      <w:r w:rsidR="000D4C4A">
        <w:rPr>
          <w:rFonts w:ascii="Times New Roman" w:hAnsi="Times New Roman" w:cs="Times New Roman"/>
          <w:sz w:val="24"/>
          <w:szCs w:val="24"/>
        </w:rPr>
        <w:t>(</w:t>
      </w:r>
      <w:r w:rsidRPr="020D46BB">
        <w:rPr>
          <w:rFonts w:ascii="Times New Roman" w:hAnsi="Times New Roman" w:cs="Times New Roman"/>
          <w:sz w:val="24"/>
          <w:szCs w:val="24"/>
        </w:rPr>
        <w:t>a</w:t>
      </w:r>
      <w:r w:rsidR="000D4C4A">
        <w:rPr>
          <w:rFonts w:ascii="Times New Roman" w:hAnsi="Times New Roman" w:cs="Times New Roman"/>
          <w:sz w:val="24"/>
          <w:szCs w:val="24"/>
        </w:rPr>
        <w:t>);</w:t>
      </w:r>
      <w:r w:rsidR="000D4C4A" w:rsidRPr="020D46BB">
        <w:rPr>
          <w:rFonts w:ascii="Times New Roman" w:hAnsi="Times New Roman" w:cs="Times New Roman"/>
          <w:sz w:val="24"/>
          <w:szCs w:val="24"/>
        </w:rPr>
        <w:t xml:space="preserve"> </w:t>
      </w:r>
      <w:r w:rsidRPr="020D46BB">
        <w:rPr>
          <w:rFonts w:ascii="Times New Roman" w:hAnsi="Times New Roman" w:cs="Times New Roman"/>
          <w:sz w:val="24"/>
          <w:szCs w:val="24"/>
        </w:rPr>
        <w:t xml:space="preserve">c) </w:t>
      </w:r>
      <w:r w:rsidR="000D4C4A">
        <w:rPr>
          <w:rFonts w:ascii="Times New Roman" w:hAnsi="Times New Roman" w:cs="Times New Roman"/>
          <w:sz w:val="24"/>
          <w:szCs w:val="24"/>
        </w:rPr>
        <w:t>h</w:t>
      </w:r>
      <w:r w:rsidRPr="020D46BB">
        <w:rPr>
          <w:rFonts w:ascii="Times New Roman" w:hAnsi="Times New Roman" w:cs="Times New Roman"/>
          <w:sz w:val="24"/>
          <w:szCs w:val="24"/>
        </w:rPr>
        <w:t xml:space="preserve">igh-resolution TEM image of region 1 and its fast Fourier transform (FFT) shown in panel </w:t>
      </w:r>
      <w:r w:rsidR="000D4C4A">
        <w:rPr>
          <w:rFonts w:ascii="Times New Roman" w:hAnsi="Times New Roman" w:cs="Times New Roman"/>
          <w:sz w:val="24"/>
          <w:szCs w:val="24"/>
        </w:rPr>
        <w:t>(</w:t>
      </w:r>
      <w:r w:rsidRPr="020D46BB">
        <w:rPr>
          <w:rFonts w:ascii="Times New Roman" w:hAnsi="Times New Roman" w:cs="Times New Roman"/>
          <w:sz w:val="24"/>
          <w:szCs w:val="24"/>
        </w:rPr>
        <w:t>d).</w:t>
      </w:r>
    </w:p>
    <w:p w14:paraId="592C5321" w14:textId="77777777" w:rsidR="008D044D" w:rsidRDefault="020D46BB" w:rsidP="009A1F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20D46B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47E0005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40D369ED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09938616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7B8BBD6D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3AEEEAB8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7AAF72E0" w14:textId="77777777" w:rsidR="009A1F77" w:rsidRDefault="006A7677" w:rsidP="009A1F7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E849B8E" wp14:editId="705095E3">
            <wp:extent cx="5972810" cy="2983230"/>
            <wp:effectExtent l="0" t="0" r="889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FA01" w14:textId="3EB6D619" w:rsidR="009A1F77" w:rsidRDefault="009A1F77" w:rsidP="00503C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1A03EC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. </w:t>
      </w:r>
      <w:r w:rsidR="00E96092">
        <w:rPr>
          <w:rFonts w:ascii="Times New Roman" w:hAnsi="Times New Roman" w:cs="Times New Roman"/>
          <w:sz w:val="24"/>
        </w:rPr>
        <w:t>a) TEM image showing the cross-section of the matrix. The numbered green regions correspond to the points where the SAED patterns were collected and presented in the bottom numbered row</w:t>
      </w:r>
      <w:r w:rsidR="000D4C4A">
        <w:rPr>
          <w:rFonts w:ascii="Times New Roman" w:hAnsi="Times New Roman" w:cs="Times New Roman"/>
          <w:sz w:val="24"/>
        </w:rPr>
        <w:t xml:space="preserve">; </w:t>
      </w:r>
      <w:r w:rsidR="00E96092">
        <w:rPr>
          <w:rFonts w:ascii="Times New Roman" w:hAnsi="Times New Roman" w:cs="Times New Roman"/>
          <w:sz w:val="24"/>
        </w:rPr>
        <w:t xml:space="preserve">b) HAADF image of the same region presented in panel </w:t>
      </w:r>
      <w:r w:rsidR="000D4C4A">
        <w:rPr>
          <w:rFonts w:ascii="Times New Roman" w:hAnsi="Times New Roman" w:cs="Times New Roman"/>
          <w:sz w:val="24"/>
        </w:rPr>
        <w:t>(</w:t>
      </w:r>
      <w:r w:rsidR="00E96092">
        <w:rPr>
          <w:rFonts w:ascii="Times New Roman" w:hAnsi="Times New Roman" w:cs="Times New Roman"/>
          <w:sz w:val="24"/>
        </w:rPr>
        <w:t>a</w:t>
      </w:r>
      <w:r w:rsidR="000D4C4A">
        <w:rPr>
          <w:rFonts w:ascii="Times New Roman" w:hAnsi="Times New Roman" w:cs="Times New Roman"/>
          <w:sz w:val="24"/>
        </w:rPr>
        <w:t xml:space="preserve">); </w:t>
      </w:r>
      <w:r w:rsidR="00E96092">
        <w:rPr>
          <w:rFonts w:ascii="Times New Roman" w:hAnsi="Times New Roman" w:cs="Times New Roman"/>
          <w:sz w:val="24"/>
        </w:rPr>
        <w:t xml:space="preserve">c) </w:t>
      </w:r>
      <w:r w:rsidR="000D4C4A">
        <w:rPr>
          <w:rFonts w:ascii="Times New Roman" w:hAnsi="Times New Roman" w:cs="Times New Roman"/>
          <w:sz w:val="24"/>
        </w:rPr>
        <w:t>h</w:t>
      </w:r>
      <w:r w:rsidR="00E96092">
        <w:rPr>
          <w:rFonts w:ascii="Times New Roman" w:hAnsi="Times New Roman" w:cs="Times New Roman"/>
          <w:sz w:val="24"/>
        </w:rPr>
        <w:t xml:space="preserve">igh-resolution TEM image of region 1 and its fast Fourier transform (FFT) shown in panel </w:t>
      </w:r>
      <w:r w:rsidR="000D4C4A">
        <w:rPr>
          <w:rFonts w:ascii="Times New Roman" w:hAnsi="Times New Roman" w:cs="Times New Roman"/>
          <w:sz w:val="24"/>
        </w:rPr>
        <w:t>(</w:t>
      </w:r>
      <w:r w:rsidR="00E96092">
        <w:rPr>
          <w:rFonts w:ascii="Times New Roman" w:hAnsi="Times New Roman" w:cs="Times New Roman"/>
          <w:sz w:val="24"/>
        </w:rPr>
        <w:t xml:space="preserve">d).  </w:t>
      </w:r>
    </w:p>
    <w:p w14:paraId="4D41D14D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7107681D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44320504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4DF73442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1F9C9E99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567D0628" w14:textId="77777777" w:rsidR="009A1F77" w:rsidRDefault="006A7677" w:rsidP="009A1F7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E932238" wp14:editId="4D94A8D1">
            <wp:extent cx="5972810" cy="2981325"/>
            <wp:effectExtent l="0" t="0" r="889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1DAD" w14:textId="15266795" w:rsidR="009A1F77" w:rsidRDefault="009A1F77" w:rsidP="00503C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1A03EC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 </w:t>
      </w:r>
      <w:r w:rsidR="00E96092">
        <w:rPr>
          <w:rFonts w:ascii="Times New Roman" w:hAnsi="Times New Roman" w:cs="Times New Roman"/>
          <w:sz w:val="24"/>
        </w:rPr>
        <w:t>a) TEM image showing the cross-section of the matrix. The numbered green regions correspond to the points where the SAED patterns were collected and presented in the bottom numbered row</w:t>
      </w:r>
      <w:r w:rsidR="000D4C4A">
        <w:rPr>
          <w:rFonts w:ascii="Times New Roman" w:hAnsi="Times New Roman" w:cs="Times New Roman"/>
          <w:sz w:val="24"/>
        </w:rPr>
        <w:t>;</w:t>
      </w:r>
      <w:r w:rsidR="00E96092">
        <w:rPr>
          <w:rFonts w:ascii="Times New Roman" w:hAnsi="Times New Roman" w:cs="Times New Roman"/>
          <w:sz w:val="24"/>
        </w:rPr>
        <w:t xml:space="preserve"> b) HAADF image of the same region presented in panel </w:t>
      </w:r>
      <w:r w:rsidR="000D4C4A">
        <w:rPr>
          <w:rFonts w:ascii="Times New Roman" w:hAnsi="Times New Roman" w:cs="Times New Roman"/>
          <w:sz w:val="24"/>
        </w:rPr>
        <w:t>(</w:t>
      </w:r>
      <w:r w:rsidR="00E96092">
        <w:rPr>
          <w:rFonts w:ascii="Times New Roman" w:hAnsi="Times New Roman" w:cs="Times New Roman"/>
          <w:sz w:val="24"/>
        </w:rPr>
        <w:t>a</w:t>
      </w:r>
      <w:r w:rsidR="000D4C4A">
        <w:rPr>
          <w:rFonts w:ascii="Times New Roman" w:hAnsi="Times New Roman" w:cs="Times New Roman"/>
          <w:sz w:val="24"/>
        </w:rPr>
        <w:t xml:space="preserve">); </w:t>
      </w:r>
      <w:r w:rsidR="00E96092">
        <w:rPr>
          <w:rFonts w:ascii="Times New Roman" w:hAnsi="Times New Roman" w:cs="Times New Roman"/>
          <w:sz w:val="24"/>
        </w:rPr>
        <w:t xml:space="preserve">c) </w:t>
      </w:r>
      <w:r w:rsidR="000D4C4A">
        <w:rPr>
          <w:rFonts w:ascii="Times New Roman" w:hAnsi="Times New Roman" w:cs="Times New Roman"/>
          <w:sz w:val="24"/>
        </w:rPr>
        <w:t>h</w:t>
      </w:r>
      <w:r w:rsidR="00E96092">
        <w:rPr>
          <w:rFonts w:ascii="Times New Roman" w:hAnsi="Times New Roman" w:cs="Times New Roman"/>
          <w:sz w:val="24"/>
        </w:rPr>
        <w:t xml:space="preserve">igh-resolution TEM image of region 1 and its fast Fourier transform (FFT) shown in panel </w:t>
      </w:r>
      <w:r w:rsidR="000D4C4A">
        <w:rPr>
          <w:rFonts w:ascii="Times New Roman" w:hAnsi="Times New Roman" w:cs="Times New Roman"/>
          <w:sz w:val="24"/>
        </w:rPr>
        <w:t>(</w:t>
      </w:r>
      <w:r w:rsidR="00E96092">
        <w:rPr>
          <w:rFonts w:ascii="Times New Roman" w:hAnsi="Times New Roman" w:cs="Times New Roman"/>
          <w:sz w:val="24"/>
        </w:rPr>
        <w:t xml:space="preserve">d).  </w:t>
      </w:r>
    </w:p>
    <w:p w14:paraId="701933F6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11EB5477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0C140285" w14:textId="77777777" w:rsidR="008D044D" w:rsidRDefault="008D044D" w:rsidP="009A1F77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76B15F03" w14:textId="77777777" w:rsidR="009A1F77" w:rsidRDefault="006A7677" w:rsidP="009A1F7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B1D3809" wp14:editId="0AFB9082">
            <wp:extent cx="5972810" cy="3581400"/>
            <wp:effectExtent l="0" t="0" r="889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6DC" w14:textId="4DE5CB4C" w:rsidR="00B30607" w:rsidRDefault="009A1F77" w:rsidP="00503C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1A03EC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. </w:t>
      </w:r>
      <w:r w:rsidR="00B30607">
        <w:rPr>
          <w:rFonts w:ascii="Times New Roman" w:hAnsi="Times New Roman" w:cs="Times New Roman"/>
          <w:sz w:val="24"/>
        </w:rPr>
        <w:t xml:space="preserve">a) TEM image showing the three coexisting </w:t>
      </w:r>
      <w:r w:rsidR="00B30607" w:rsidRPr="00503C8D">
        <w:rPr>
          <w:rFonts w:ascii="Times New Roman" w:hAnsi="Times New Roman" w:cs="Times New Roman"/>
          <w:i/>
          <w:sz w:val="24"/>
        </w:rPr>
        <w:t>bcc</w:t>
      </w:r>
      <w:r w:rsidR="00B30607">
        <w:rPr>
          <w:rFonts w:ascii="Times New Roman" w:hAnsi="Times New Roman" w:cs="Times New Roman"/>
          <w:sz w:val="24"/>
        </w:rPr>
        <w:t xml:space="preserve"> phases</w:t>
      </w:r>
      <w:r w:rsidR="000D4C4A">
        <w:rPr>
          <w:rFonts w:ascii="Times New Roman" w:hAnsi="Times New Roman" w:cs="Times New Roman"/>
          <w:sz w:val="24"/>
        </w:rPr>
        <w:t xml:space="preserve">; </w:t>
      </w:r>
      <w:r w:rsidR="00B30607">
        <w:rPr>
          <w:rFonts w:ascii="Times New Roman" w:hAnsi="Times New Roman" w:cs="Times New Roman"/>
          <w:sz w:val="24"/>
        </w:rPr>
        <w:t>b) V-rich region</w:t>
      </w:r>
      <w:r w:rsidR="000D4C4A">
        <w:rPr>
          <w:rFonts w:ascii="Times New Roman" w:hAnsi="Times New Roman" w:cs="Times New Roman"/>
          <w:sz w:val="24"/>
        </w:rPr>
        <w:t xml:space="preserve">; </w:t>
      </w:r>
      <w:r w:rsidR="00B30607">
        <w:rPr>
          <w:rFonts w:ascii="Times New Roman" w:hAnsi="Times New Roman" w:cs="Times New Roman"/>
          <w:sz w:val="24"/>
        </w:rPr>
        <w:t xml:space="preserve">d) interface between V-rich and </w:t>
      </w:r>
      <w:proofErr w:type="spellStart"/>
      <w:r w:rsidR="00B30607">
        <w:rPr>
          <w:rFonts w:ascii="Times New Roman" w:hAnsi="Times New Roman" w:cs="Times New Roman"/>
          <w:sz w:val="24"/>
        </w:rPr>
        <w:t>Zr</w:t>
      </w:r>
      <w:proofErr w:type="spellEnd"/>
      <w:r w:rsidR="00B30607">
        <w:rPr>
          <w:rFonts w:ascii="Times New Roman" w:hAnsi="Times New Roman" w:cs="Times New Roman"/>
          <w:sz w:val="24"/>
        </w:rPr>
        <w:t>-rich regions</w:t>
      </w:r>
      <w:r w:rsidR="000D4C4A">
        <w:rPr>
          <w:rFonts w:ascii="Times New Roman" w:hAnsi="Times New Roman" w:cs="Times New Roman"/>
          <w:sz w:val="24"/>
        </w:rPr>
        <w:t xml:space="preserve">; </w:t>
      </w:r>
      <w:r w:rsidR="00B30607">
        <w:rPr>
          <w:rFonts w:ascii="Times New Roman" w:hAnsi="Times New Roman" w:cs="Times New Roman"/>
          <w:sz w:val="24"/>
        </w:rPr>
        <w:t xml:space="preserve">f) matrix. Panels </w:t>
      </w:r>
      <w:r w:rsidR="000D4C4A">
        <w:rPr>
          <w:rFonts w:ascii="Times New Roman" w:hAnsi="Times New Roman" w:cs="Times New Roman"/>
          <w:sz w:val="24"/>
        </w:rPr>
        <w:t>(</w:t>
      </w:r>
      <w:r w:rsidR="00B30607">
        <w:rPr>
          <w:rFonts w:ascii="Times New Roman" w:hAnsi="Times New Roman" w:cs="Times New Roman"/>
          <w:sz w:val="24"/>
        </w:rPr>
        <w:t>c</w:t>
      </w:r>
      <w:r w:rsidR="000D4C4A">
        <w:rPr>
          <w:rFonts w:ascii="Times New Roman" w:hAnsi="Times New Roman" w:cs="Times New Roman"/>
          <w:sz w:val="24"/>
        </w:rPr>
        <w:t>)</w:t>
      </w:r>
      <w:r w:rsidR="00B30607">
        <w:rPr>
          <w:rFonts w:ascii="Times New Roman" w:hAnsi="Times New Roman" w:cs="Times New Roman"/>
          <w:sz w:val="24"/>
        </w:rPr>
        <w:t xml:space="preserve">, </w:t>
      </w:r>
      <w:r w:rsidR="000D4C4A">
        <w:rPr>
          <w:rFonts w:ascii="Times New Roman" w:hAnsi="Times New Roman" w:cs="Times New Roman"/>
          <w:sz w:val="24"/>
        </w:rPr>
        <w:t>(</w:t>
      </w:r>
      <w:r w:rsidR="00B30607">
        <w:rPr>
          <w:rFonts w:ascii="Times New Roman" w:hAnsi="Times New Roman" w:cs="Times New Roman"/>
          <w:sz w:val="24"/>
        </w:rPr>
        <w:t>e</w:t>
      </w:r>
      <w:r w:rsidR="000D4C4A">
        <w:rPr>
          <w:rFonts w:ascii="Times New Roman" w:hAnsi="Times New Roman" w:cs="Times New Roman"/>
          <w:sz w:val="24"/>
        </w:rPr>
        <w:t>)</w:t>
      </w:r>
      <w:r w:rsidR="00BD1CE2">
        <w:rPr>
          <w:rFonts w:ascii="Times New Roman" w:hAnsi="Times New Roman" w:cs="Times New Roman"/>
          <w:sz w:val="24"/>
        </w:rPr>
        <w:t>,</w:t>
      </w:r>
      <w:r w:rsidR="00B30607">
        <w:rPr>
          <w:rFonts w:ascii="Times New Roman" w:hAnsi="Times New Roman" w:cs="Times New Roman"/>
          <w:sz w:val="24"/>
        </w:rPr>
        <w:t xml:space="preserve"> </w:t>
      </w:r>
      <w:r w:rsidR="000D4C4A">
        <w:rPr>
          <w:rFonts w:ascii="Times New Roman" w:hAnsi="Times New Roman" w:cs="Times New Roman"/>
          <w:sz w:val="24"/>
        </w:rPr>
        <w:t>and (</w:t>
      </w:r>
      <w:r w:rsidR="00B30607">
        <w:rPr>
          <w:rFonts w:ascii="Times New Roman" w:hAnsi="Times New Roman" w:cs="Times New Roman"/>
          <w:sz w:val="24"/>
        </w:rPr>
        <w:t>g</w:t>
      </w:r>
      <w:r w:rsidR="000D4C4A">
        <w:rPr>
          <w:rFonts w:ascii="Times New Roman" w:hAnsi="Times New Roman" w:cs="Times New Roman"/>
          <w:sz w:val="24"/>
        </w:rPr>
        <w:t>)</w:t>
      </w:r>
      <w:r w:rsidR="00B30607">
        <w:rPr>
          <w:rFonts w:ascii="Times New Roman" w:hAnsi="Times New Roman" w:cs="Times New Roman"/>
          <w:sz w:val="24"/>
        </w:rPr>
        <w:t xml:space="preserve"> correspond to high-magnification TEM images of the V-rich, </w:t>
      </w:r>
      <w:proofErr w:type="spellStart"/>
      <w:r w:rsidR="00B30607">
        <w:rPr>
          <w:rFonts w:ascii="Times New Roman" w:hAnsi="Times New Roman" w:cs="Times New Roman"/>
          <w:sz w:val="24"/>
        </w:rPr>
        <w:t>Zr</w:t>
      </w:r>
      <w:proofErr w:type="spellEnd"/>
      <w:r w:rsidR="00B30607">
        <w:rPr>
          <w:rFonts w:ascii="Times New Roman" w:hAnsi="Times New Roman" w:cs="Times New Roman"/>
          <w:sz w:val="24"/>
        </w:rPr>
        <w:t>-rich, and matrix regions, respectively.</w:t>
      </w:r>
    </w:p>
    <w:p w14:paraId="712347A2" w14:textId="03EBC507" w:rsidR="009A1F77" w:rsidRDefault="00B30607" w:rsidP="009A1F7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717FF727" w14:textId="77777777" w:rsidR="00343577" w:rsidRDefault="006A7677" w:rsidP="009A1F7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FE37988" wp14:editId="04BA39FD">
            <wp:extent cx="5972810" cy="2982595"/>
            <wp:effectExtent l="0" t="0" r="8890" b="82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832F" w14:textId="0888AD97" w:rsidR="009A1F77" w:rsidRPr="00DC22E0" w:rsidRDefault="009A1F77" w:rsidP="00503C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1A03EC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 xml:space="preserve">. </w:t>
      </w:r>
      <w:r w:rsidR="00B30607">
        <w:rPr>
          <w:rFonts w:ascii="Times New Roman" w:hAnsi="Times New Roman" w:cs="Times New Roman"/>
          <w:sz w:val="24"/>
        </w:rPr>
        <w:t>a) High-magnification HAADF image showing</w:t>
      </w:r>
      <w:r w:rsidR="00827BC0">
        <w:rPr>
          <w:rFonts w:ascii="Times New Roman" w:hAnsi="Times New Roman" w:cs="Times New Roman"/>
          <w:sz w:val="24"/>
        </w:rPr>
        <w:t xml:space="preserve"> the V-rich regions in dark contrast</w:t>
      </w:r>
      <w:r w:rsidR="000D4C4A">
        <w:rPr>
          <w:rFonts w:ascii="Times New Roman" w:hAnsi="Times New Roman" w:cs="Times New Roman"/>
          <w:sz w:val="24"/>
        </w:rPr>
        <w:t xml:space="preserve">; </w:t>
      </w:r>
      <w:r w:rsidR="00827BC0">
        <w:rPr>
          <w:rFonts w:ascii="Times New Roman" w:hAnsi="Times New Roman" w:cs="Times New Roman"/>
          <w:sz w:val="24"/>
        </w:rPr>
        <w:t>b, c, d</w:t>
      </w:r>
      <w:r w:rsidR="00BD1CE2">
        <w:rPr>
          <w:rFonts w:ascii="Times New Roman" w:hAnsi="Times New Roman" w:cs="Times New Roman"/>
          <w:sz w:val="24"/>
        </w:rPr>
        <w:t>,</w:t>
      </w:r>
      <w:r w:rsidR="00827BC0">
        <w:rPr>
          <w:rFonts w:ascii="Times New Roman" w:hAnsi="Times New Roman" w:cs="Times New Roman"/>
          <w:sz w:val="24"/>
        </w:rPr>
        <w:t xml:space="preserve"> e</w:t>
      </w:r>
      <w:r w:rsidR="000D4C4A">
        <w:rPr>
          <w:rFonts w:ascii="Times New Roman" w:hAnsi="Times New Roman" w:cs="Times New Roman"/>
          <w:sz w:val="24"/>
        </w:rPr>
        <w:t>)</w:t>
      </w:r>
      <w:r w:rsidR="00827BC0">
        <w:rPr>
          <w:rFonts w:ascii="Times New Roman" w:hAnsi="Times New Roman" w:cs="Times New Roman"/>
          <w:sz w:val="24"/>
        </w:rPr>
        <w:t xml:space="preserve"> EDX element map</w:t>
      </w:r>
      <w:r w:rsidR="000D4C4A">
        <w:rPr>
          <w:rFonts w:ascii="Times New Roman" w:hAnsi="Times New Roman" w:cs="Times New Roman"/>
          <w:sz w:val="24"/>
        </w:rPr>
        <w:t>s</w:t>
      </w:r>
      <w:r w:rsidR="00827BC0">
        <w:rPr>
          <w:rFonts w:ascii="Times New Roman" w:hAnsi="Times New Roman" w:cs="Times New Roman"/>
          <w:sz w:val="24"/>
        </w:rPr>
        <w:t xml:space="preserve"> for </w:t>
      </w:r>
      <w:proofErr w:type="spellStart"/>
      <w:r w:rsidR="00827BC0">
        <w:rPr>
          <w:rFonts w:ascii="Times New Roman" w:hAnsi="Times New Roman" w:cs="Times New Roman"/>
          <w:sz w:val="24"/>
        </w:rPr>
        <w:t>Nb</w:t>
      </w:r>
      <w:proofErr w:type="spellEnd"/>
      <w:r w:rsidR="00827BC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27BC0">
        <w:rPr>
          <w:rFonts w:ascii="Times New Roman" w:hAnsi="Times New Roman" w:cs="Times New Roman"/>
          <w:sz w:val="24"/>
        </w:rPr>
        <w:t>Zr</w:t>
      </w:r>
      <w:proofErr w:type="spellEnd"/>
      <w:r w:rsidR="00827BC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27BC0">
        <w:rPr>
          <w:rFonts w:ascii="Times New Roman" w:hAnsi="Times New Roman" w:cs="Times New Roman"/>
          <w:sz w:val="24"/>
        </w:rPr>
        <w:t>Ti</w:t>
      </w:r>
      <w:proofErr w:type="spellEnd"/>
      <w:r w:rsidR="00BD1CE2">
        <w:rPr>
          <w:rFonts w:ascii="Times New Roman" w:hAnsi="Times New Roman" w:cs="Times New Roman"/>
          <w:sz w:val="24"/>
        </w:rPr>
        <w:t>,</w:t>
      </w:r>
      <w:r w:rsidR="00827BC0">
        <w:rPr>
          <w:rFonts w:ascii="Times New Roman" w:hAnsi="Times New Roman" w:cs="Times New Roman"/>
          <w:sz w:val="24"/>
        </w:rPr>
        <w:t xml:space="preserve"> and V, respectively</w:t>
      </w:r>
      <w:r w:rsidR="008D044D">
        <w:rPr>
          <w:rFonts w:ascii="Times New Roman" w:hAnsi="Times New Roman" w:cs="Times New Roman"/>
          <w:sz w:val="24"/>
        </w:rPr>
        <w:t>.</w:t>
      </w:r>
    </w:p>
    <w:sectPr w:rsidR="009A1F77" w:rsidRPr="00DC22E0" w:rsidSect="00B73723">
      <w:footerReference w:type="default" r:id="rId17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B0C6F" w14:textId="77777777" w:rsidR="002706B2" w:rsidRDefault="002706B2" w:rsidP="00B052DA">
      <w:pPr>
        <w:spacing w:after="0" w:line="240" w:lineRule="auto"/>
      </w:pPr>
      <w:r>
        <w:separator/>
      </w:r>
    </w:p>
  </w:endnote>
  <w:endnote w:type="continuationSeparator" w:id="0">
    <w:p w14:paraId="2E14EACE" w14:textId="77777777" w:rsidR="002706B2" w:rsidRDefault="002706B2" w:rsidP="00B0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0064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83DC9" w14:textId="77777777" w:rsidR="00B052DA" w:rsidRDefault="00B73723">
        <w:pPr>
          <w:pStyle w:val="Fuzeile"/>
          <w:jc w:val="right"/>
        </w:pPr>
        <w:r>
          <w:fldChar w:fldCharType="begin"/>
        </w:r>
        <w:r w:rsidR="00B052DA">
          <w:instrText xml:space="preserve"> PAGE   \* MERGEFORMAT </w:instrText>
        </w:r>
        <w:r>
          <w:fldChar w:fldCharType="separate"/>
        </w:r>
        <w:r w:rsidR="00943F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8711F9" w14:textId="77777777" w:rsidR="00B052DA" w:rsidRDefault="00B052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F3A0F" w14:textId="77777777" w:rsidR="002706B2" w:rsidRDefault="002706B2" w:rsidP="00B052DA">
      <w:pPr>
        <w:spacing w:after="0" w:line="240" w:lineRule="auto"/>
      </w:pPr>
      <w:r>
        <w:separator/>
      </w:r>
    </w:p>
  </w:footnote>
  <w:footnote w:type="continuationSeparator" w:id="0">
    <w:p w14:paraId="13BFDA81" w14:textId="77777777" w:rsidR="002706B2" w:rsidRDefault="002706B2" w:rsidP="00B052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wszAztzSxNDE0NjZS0lEKTi0uzszPAykwNKoFAOeF4YwtAAAA"/>
  </w:docVars>
  <w:rsids>
    <w:rsidRoot w:val="006F67AF"/>
    <w:rsid w:val="000024CA"/>
    <w:rsid w:val="0006392A"/>
    <w:rsid w:val="000A4EC3"/>
    <w:rsid w:val="000D4C4A"/>
    <w:rsid w:val="001262F9"/>
    <w:rsid w:val="00191143"/>
    <w:rsid w:val="001947DA"/>
    <w:rsid w:val="001A03EC"/>
    <w:rsid w:val="001B6B31"/>
    <w:rsid w:val="001B7C03"/>
    <w:rsid w:val="001D1897"/>
    <w:rsid w:val="001D39D8"/>
    <w:rsid w:val="001F7F07"/>
    <w:rsid w:val="00226A52"/>
    <w:rsid w:val="00250CDC"/>
    <w:rsid w:val="0026625D"/>
    <w:rsid w:val="002706B2"/>
    <w:rsid w:val="002D1324"/>
    <w:rsid w:val="00343577"/>
    <w:rsid w:val="00377689"/>
    <w:rsid w:val="00390552"/>
    <w:rsid w:val="003D1667"/>
    <w:rsid w:val="003E0F07"/>
    <w:rsid w:val="00406E7C"/>
    <w:rsid w:val="00411BB9"/>
    <w:rsid w:val="0044358B"/>
    <w:rsid w:val="00472F5E"/>
    <w:rsid w:val="00473DA3"/>
    <w:rsid w:val="004B0FA6"/>
    <w:rsid w:val="004B1042"/>
    <w:rsid w:val="004F2C9B"/>
    <w:rsid w:val="00503C8D"/>
    <w:rsid w:val="005E50E0"/>
    <w:rsid w:val="00615C87"/>
    <w:rsid w:val="006701B1"/>
    <w:rsid w:val="006A0332"/>
    <w:rsid w:val="006A7677"/>
    <w:rsid w:val="006F67AF"/>
    <w:rsid w:val="00721EC9"/>
    <w:rsid w:val="007751BA"/>
    <w:rsid w:val="007824F2"/>
    <w:rsid w:val="007D5AC2"/>
    <w:rsid w:val="00827BC0"/>
    <w:rsid w:val="00881EED"/>
    <w:rsid w:val="008D044D"/>
    <w:rsid w:val="009028C2"/>
    <w:rsid w:val="00943F87"/>
    <w:rsid w:val="009721D4"/>
    <w:rsid w:val="00972D72"/>
    <w:rsid w:val="009A1F77"/>
    <w:rsid w:val="009B5523"/>
    <w:rsid w:val="009D5906"/>
    <w:rsid w:val="00A65113"/>
    <w:rsid w:val="00AA3B51"/>
    <w:rsid w:val="00AA7CEB"/>
    <w:rsid w:val="00B01447"/>
    <w:rsid w:val="00B039AC"/>
    <w:rsid w:val="00B052DA"/>
    <w:rsid w:val="00B30607"/>
    <w:rsid w:val="00B65319"/>
    <w:rsid w:val="00B73723"/>
    <w:rsid w:val="00B73FCE"/>
    <w:rsid w:val="00B76FA3"/>
    <w:rsid w:val="00B93E53"/>
    <w:rsid w:val="00B96AC7"/>
    <w:rsid w:val="00BA33D1"/>
    <w:rsid w:val="00BC7C4F"/>
    <w:rsid w:val="00BD1CE2"/>
    <w:rsid w:val="00BE508B"/>
    <w:rsid w:val="00C21234"/>
    <w:rsid w:val="00C53AA5"/>
    <w:rsid w:val="00C967B1"/>
    <w:rsid w:val="00CB14DE"/>
    <w:rsid w:val="00CC0745"/>
    <w:rsid w:val="00CC10F1"/>
    <w:rsid w:val="00D15A85"/>
    <w:rsid w:val="00D521E2"/>
    <w:rsid w:val="00D64A75"/>
    <w:rsid w:val="00DC22E0"/>
    <w:rsid w:val="00DD7CC8"/>
    <w:rsid w:val="00E2565B"/>
    <w:rsid w:val="00E25ABA"/>
    <w:rsid w:val="00E3073F"/>
    <w:rsid w:val="00E35B2B"/>
    <w:rsid w:val="00E96092"/>
    <w:rsid w:val="00EB37D1"/>
    <w:rsid w:val="00EC0224"/>
    <w:rsid w:val="00ED73F4"/>
    <w:rsid w:val="00F116BE"/>
    <w:rsid w:val="00F819B0"/>
    <w:rsid w:val="00F90C70"/>
    <w:rsid w:val="00FA39F3"/>
    <w:rsid w:val="020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0F0DC"/>
  <w15:docId w15:val="{DB753294-3572-4F15-A555-A93E8A01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73723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7824F2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7824F2"/>
    <w:rPr>
      <w:rFonts w:ascii="Calibri" w:hAnsi="Calibri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B052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2DA"/>
  </w:style>
  <w:style w:type="paragraph" w:styleId="Fuzeile">
    <w:name w:val="footer"/>
    <w:basedOn w:val="Standard"/>
    <w:link w:val="FuzeileZchn"/>
    <w:uiPriority w:val="99"/>
    <w:unhideWhenUsed/>
    <w:rsid w:val="00B052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2DA"/>
  </w:style>
  <w:style w:type="character" w:styleId="Kommentarzeichen">
    <w:name w:val="annotation reference"/>
    <w:basedOn w:val="Absatz-Standardschriftart"/>
    <w:uiPriority w:val="99"/>
    <w:semiHidden/>
    <w:unhideWhenUsed/>
    <w:rsid w:val="00B653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53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5319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2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2F5E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26A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6A52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06392A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63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kaban@ifw-dresden.d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.fernandes.andreoli@ifw-dresden.de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162A9-2466-40B7-A3B3-C42B1BB4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410</Words>
  <Characters>2587</Characters>
  <Application>Microsoft Office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IFW Dresden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Fernandes Andreoli, Angelo</dc:creator>
  <cp:keywords/>
  <dc:description/>
  <cp:lastModifiedBy>Kaban, Dr. Ivan</cp:lastModifiedBy>
  <cp:revision>4</cp:revision>
  <dcterms:created xsi:type="dcterms:W3CDTF">2021-07-05T12:30:00Z</dcterms:created>
  <dcterms:modified xsi:type="dcterms:W3CDTF">2021-10-13T13:03:00Z</dcterms:modified>
</cp:coreProperties>
</file>