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613994" w14:textId="77777777" w:rsidR="00884FD0" w:rsidRPr="00126527" w:rsidRDefault="00053855">
      <w:pPr>
        <w:spacing w:line="360" w:lineRule="auto"/>
        <w:jc w:val="center"/>
        <w:rPr>
          <w:rFonts w:cs="Times New Roman"/>
          <w:b/>
          <w:sz w:val="32"/>
          <w:szCs w:val="32"/>
        </w:rPr>
      </w:pPr>
      <w:r w:rsidRPr="00126527">
        <w:rPr>
          <w:rFonts w:cs="Times New Roman" w:hint="eastAsia"/>
          <w:b/>
          <w:sz w:val="32"/>
          <w:szCs w:val="32"/>
        </w:rPr>
        <w:t xml:space="preserve">Droplet Confined </w:t>
      </w:r>
      <w:r w:rsidRPr="00126527">
        <w:rPr>
          <w:rFonts w:cs="Times New Roman"/>
          <w:b/>
          <w:sz w:val="32"/>
          <w:szCs w:val="32"/>
        </w:rPr>
        <w:t xml:space="preserve">Binary Colloidal </w:t>
      </w:r>
      <w:r w:rsidRPr="00126527">
        <w:rPr>
          <w:rFonts w:cs="Times New Roman" w:hint="eastAsia"/>
          <w:b/>
          <w:sz w:val="32"/>
          <w:szCs w:val="32"/>
        </w:rPr>
        <w:t>Co</w:t>
      </w:r>
      <w:r w:rsidRPr="00126527">
        <w:rPr>
          <w:rFonts w:cs="Times New Roman"/>
          <w:b/>
          <w:sz w:val="32"/>
          <w:szCs w:val="32"/>
        </w:rPr>
        <w:t>-Assembly into Hierarchical Supraparticles</w:t>
      </w:r>
      <w:r w:rsidRPr="00126527">
        <w:rPr>
          <w:rFonts w:cs="Times New Roman" w:hint="eastAsia"/>
          <w:b/>
          <w:sz w:val="32"/>
          <w:szCs w:val="32"/>
        </w:rPr>
        <w:t xml:space="preserve"> with Controllable </w:t>
      </w:r>
      <w:r w:rsidRPr="00126527">
        <w:rPr>
          <w:rFonts w:cs="Times New Roman"/>
          <w:b/>
          <w:sz w:val="32"/>
          <w:szCs w:val="32"/>
        </w:rPr>
        <w:t>Morphology</w:t>
      </w:r>
    </w:p>
    <w:p w14:paraId="4AEAAA66" w14:textId="77777777" w:rsidR="00884FD0" w:rsidRPr="00126527" w:rsidRDefault="00884FD0">
      <w:pPr>
        <w:spacing w:line="360" w:lineRule="auto"/>
        <w:rPr>
          <w:rFonts w:cs="Times New Roman"/>
          <w:b/>
          <w:sz w:val="32"/>
          <w:szCs w:val="32"/>
        </w:rPr>
      </w:pPr>
    </w:p>
    <w:p w14:paraId="2797EE69" w14:textId="37634597" w:rsidR="00884FD0" w:rsidRPr="00126527" w:rsidRDefault="00053855">
      <w:pPr>
        <w:spacing w:line="360" w:lineRule="auto"/>
        <w:rPr>
          <w:rFonts w:cs="Times New Roman"/>
          <w:i/>
          <w:szCs w:val="24"/>
        </w:rPr>
      </w:pPr>
      <w:r w:rsidRPr="00126527">
        <w:rPr>
          <w:rFonts w:cs="Times New Roman"/>
          <w:i/>
          <w:szCs w:val="24"/>
        </w:rPr>
        <w:t>Huan Liu</w:t>
      </w:r>
      <w:r w:rsidRPr="00126527">
        <w:rPr>
          <w:rFonts w:cs="Times New Roman"/>
          <w:szCs w:val="24"/>
          <w:vertAlign w:val="superscript"/>
        </w:rPr>
        <w:t xml:space="preserve"> a,1</w:t>
      </w:r>
      <w:r w:rsidRPr="00126527">
        <w:rPr>
          <w:rFonts w:cs="Times New Roman"/>
          <w:i/>
          <w:szCs w:val="24"/>
        </w:rPr>
        <w:t>, Shijian Huang</w:t>
      </w:r>
      <w:r w:rsidRPr="00126527">
        <w:rPr>
          <w:rFonts w:cs="Times New Roman"/>
          <w:szCs w:val="24"/>
          <w:vertAlign w:val="superscript"/>
        </w:rPr>
        <w:t>a,1</w:t>
      </w:r>
      <w:r w:rsidRPr="00126527">
        <w:rPr>
          <w:rFonts w:cs="Times New Roman"/>
          <w:i/>
          <w:szCs w:val="24"/>
        </w:rPr>
        <w:t xml:space="preserve">, </w:t>
      </w:r>
      <w:proofErr w:type="spellStart"/>
      <w:r w:rsidRPr="00126527">
        <w:rPr>
          <w:rFonts w:cs="Times New Roman"/>
          <w:i/>
          <w:szCs w:val="24"/>
        </w:rPr>
        <w:t>Zhenpin</w:t>
      </w:r>
      <w:r w:rsidR="008D27C9" w:rsidRPr="00126527">
        <w:rPr>
          <w:rFonts w:cs="Times New Roman" w:hint="eastAsia"/>
          <w:i/>
          <w:szCs w:val="24"/>
        </w:rPr>
        <w:t>g</w:t>
      </w:r>
      <w:proofErr w:type="spellEnd"/>
      <w:r w:rsidRPr="00126527">
        <w:rPr>
          <w:rFonts w:cs="Times New Roman"/>
          <w:i/>
          <w:szCs w:val="24"/>
        </w:rPr>
        <w:t xml:space="preserve"> Liu </w:t>
      </w:r>
      <w:r w:rsidRPr="00126527">
        <w:rPr>
          <w:rFonts w:cs="Times New Roman"/>
          <w:i/>
          <w:szCs w:val="24"/>
          <w:vertAlign w:val="superscript"/>
        </w:rPr>
        <w:t>b</w:t>
      </w:r>
      <w:r w:rsidRPr="00126527">
        <w:rPr>
          <w:rFonts w:cs="Times New Roman"/>
          <w:i/>
          <w:szCs w:val="24"/>
        </w:rPr>
        <w:t>, Lang Chen</w:t>
      </w:r>
      <w:r w:rsidRPr="00126527">
        <w:rPr>
          <w:rFonts w:cs="Times New Roman"/>
          <w:szCs w:val="24"/>
          <w:vertAlign w:val="superscript"/>
        </w:rPr>
        <w:t xml:space="preserve"> a</w:t>
      </w:r>
      <w:r w:rsidRPr="00126527">
        <w:rPr>
          <w:rFonts w:cs="Times New Roman"/>
          <w:i/>
          <w:szCs w:val="24"/>
        </w:rPr>
        <w:t xml:space="preserve">, </w:t>
      </w:r>
      <w:proofErr w:type="spellStart"/>
      <w:r w:rsidRPr="00126527">
        <w:rPr>
          <w:rFonts w:cs="Times New Roman"/>
          <w:i/>
          <w:szCs w:val="24"/>
        </w:rPr>
        <w:t>Jiamei</w:t>
      </w:r>
      <w:proofErr w:type="spellEnd"/>
      <w:r w:rsidRPr="00126527">
        <w:rPr>
          <w:rFonts w:cs="Times New Roman"/>
          <w:i/>
          <w:szCs w:val="24"/>
        </w:rPr>
        <w:t xml:space="preserve"> Chen</w:t>
      </w:r>
      <w:r w:rsidRPr="00126527">
        <w:rPr>
          <w:rFonts w:cs="Times New Roman"/>
          <w:i/>
          <w:szCs w:val="24"/>
          <w:vertAlign w:val="superscript"/>
        </w:rPr>
        <w:t xml:space="preserve"> b, c</w:t>
      </w:r>
      <w:r w:rsidRPr="00126527">
        <w:rPr>
          <w:rFonts w:cs="Times New Roman"/>
          <w:i/>
          <w:szCs w:val="24"/>
        </w:rPr>
        <w:t>, Xinyi Li</w:t>
      </w:r>
      <w:r w:rsidRPr="00126527">
        <w:rPr>
          <w:rFonts w:cs="Times New Roman"/>
          <w:szCs w:val="24"/>
          <w:vertAlign w:val="superscript"/>
        </w:rPr>
        <w:t xml:space="preserve"> a</w:t>
      </w:r>
      <w:r w:rsidRPr="00126527">
        <w:rPr>
          <w:rFonts w:cs="Times New Roman"/>
          <w:i/>
          <w:szCs w:val="24"/>
        </w:rPr>
        <w:t xml:space="preserve">, </w:t>
      </w:r>
      <w:proofErr w:type="spellStart"/>
      <w:r w:rsidRPr="00126527">
        <w:rPr>
          <w:rFonts w:cs="Times New Roman"/>
          <w:i/>
          <w:szCs w:val="24"/>
        </w:rPr>
        <w:t>Mengjun</w:t>
      </w:r>
      <w:proofErr w:type="spellEnd"/>
      <w:r w:rsidRPr="00126527">
        <w:rPr>
          <w:rFonts w:cs="Times New Roman"/>
          <w:i/>
          <w:szCs w:val="24"/>
        </w:rPr>
        <w:t xml:space="preserve"> Liu </w:t>
      </w:r>
      <w:r w:rsidRPr="00126527">
        <w:rPr>
          <w:rFonts w:cs="Times New Roman"/>
          <w:i/>
          <w:szCs w:val="24"/>
          <w:vertAlign w:val="superscript"/>
        </w:rPr>
        <w:t>a</w:t>
      </w:r>
      <w:r w:rsidRPr="00126527">
        <w:rPr>
          <w:rFonts w:cs="Times New Roman"/>
          <w:i/>
          <w:szCs w:val="24"/>
        </w:rPr>
        <w:t xml:space="preserve">, </w:t>
      </w:r>
      <w:proofErr w:type="spellStart"/>
      <w:r w:rsidRPr="00126527">
        <w:rPr>
          <w:rFonts w:cs="Times New Roman"/>
          <w:i/>
          <w:szCs w:val="24"/>
        </w:rPr>
        <w:t>Haoqiang</w:t>
      </w:r>
      <w:proofErr w:type="spellEnd"/>
      <w:r w:rsidRPr="00126527">
        <w:rPr>
          <w:rFonts w:cs="Times New Roman"/>
          <w:i/>
          <w:szCs w:val="24"/>
        </w:rPr>
        <w:t xml:space="preserve"> Feng </w:t>
      </w:r>
      <w:r w:rsidRPr="00126527">
        <w:rPr>
          <w:rFonts w:cs="Times New Roman"/>
          <w:i/>
          <w:szCs w:val="24"/>
          <w:vertAlign w:val="superscript"/>
        </w:rPr>
        <w:t>b</w:t>
      </w:r>
      <w:r w:rsidRPr="00126527">
        <w:rPr>
          <w:rFonts w:cs="Times New Roman"/>
          <w:i/>
          <w:szCs w:val="24"/>
        </w:rPr>
        <w:t xml:space="preserve">, </w:t>
      </w:r>
      <w:proofErr w:type="spellStart"/>
      <w:r w:rsidRPr="00126527">
        <w:rPr>
          <w:rFonts w:cs="Times New Roman"/>
          <w:i/>
          <w:szCs w:val="24"/>
        </w:rPr>
        <w:t>Weilong</w:t>
      </w:r>
      <w:proofErr w:type="spellEnd"/>
      <w:r w:rsidRPr="00126527">
        <w:rPr>
          <w:rFonts w:cs="Times New Roman"/>
          <w:i/>
          <w:szCs w:val="24"/>
        </w:rPr>
        <w:t xml:space="preserve"> Xu </w:t>
      </w:r>
      <w:r w:rsidRPr="00126527">
        <w:rPr>
          <w:rFonts w:cs="Times New Roman"/>
          <w:i/>
          <w:szCs w:val="24"/>
          <w:vertAlign w:val="superscript"/>
        </w:rPr>
        <w:t>b</w:t>
      </w:r>
      <w:r w:rsidRPr="00126527">
        <w:rPr>
          <w:rFonts w:cs="Times New Roman"/>
          <w:i/>
          <w:szCs w:val="24"/>
        </w:rPr>
        <w:t xml:space="preserve">, </w:t>
      </w:r>
      <w:proofErr w:type="spellStart"/>
      <w:r w:rsidRPr="00126527">
        <w:rPr>
          <w:rFonts w:cs="Times New Roman"/>
          <w:i/>
          <w:szCs w:val="24"/>
        </w:rPr>
        <w:t>Ruizhi</w:t>
      </w:r>
      <w:proofErr w:type="spellEnd"/>
      <w:r w:rsidRPr="00126527">
        <w:rPr>
          <w:rFonts w:cs="Times New Roman"/>
          <w:i/>
          <w:szCs w:val="24"/>
        </w:rPr>
        <w:t xml:space="preserve"> Yang </w:t>
      </w:r>
      <w:r w:rsidRPr="00126527">
        <w:rPr>
          <w:rFonts w:cs="Times New Roman"/>
          <w:i/>
          <w:iCs/>
          <w:szCs w:val="24"/>
          <w:vertAlign w:val="superscript"/>
        </w:rPr>
        <w:t>d</w:t>
      </w:r>
      <w:r w:rsidRPr="00126527">
        <w:rPr>
          <w:rFonts w:cs="Times New Roman"/>
          <w:i/>
          <w:szCs w:val="24"/>
        </w:rPr>
        <w:t xml:space="preserve">, </w:t>
      </w:r>
      <w:proofErr w:type="spellStart"/>
      <w:r w:rsidRPr="00126527">
        <w:rPr>
          <w:rFonts w:cs="Times New Roman" w:hint="eastAsia"/>
          <w:i/>
          <w:szCs w:val="24"/>
        </w:rPr>
        <w:t>Minmin</w:t>
      </w:r>
      <w:proofErr w:type="spellEnd"/>
      <w:r w:rsidRPr="00126527">
        <w:rPr>
          <w:rFonts w:cs="Times New Roman" w:hint="eastAsia"/>
          <w:i/>
          <w:szCs w:val="24"/>
        </w:rPr>
        <w:t xml:space="preserve"> Zhang</w:t>
      </w:r>
      <w:r w:rsidRPr="00126527">
        <w:rPr>
          <w:rFonts w:cs="Times New Roman"/>
          <w:i/>
          <w:szCs w:val="24"/>
        </w:rPr>
        <w:t xml:space="preserve"> </w:t>
      </w:r>
      <w:r w:rsidRPr="00126527">
        <w:rPr>
          <w:rFonts w:cs="Times New Roman" w:hint="eastAsia"/>
          <w:i/>
          <w:szCs w:val="24"/>
          <w:vertAlign w:val="superscript"/>
        </w:rPr>
        <w:t>a</w:t>
      </w:r>
      <w:r w:rsidRPr="00126527">
        <w:rPr>
          <w:rFonts w:cs="Times New Roman" w:hint="eastAsia"/>
          <w:i/>
          <w:szCs w:val="24"/>
        </w:rPr>
        <w:t xml:space="preserve"> </w:t>
      </w:r>
      <w:r w:rsidRPr="00126527">
        <w:rPr>
          <w:rFonts w:cs="Times New Roman"/>
          <w:i/>
          <w:szCs w:val="24"/>
        </w:rPr>
        <w:t xml:space="preserve">and </w:t>
      </w:r>
      <w:proofErr w:type="spellStart"/>
      <w:r w:rsidRPr="00126527">
        <w:rPr>
          <w:rFonts w:cs="Times New Roman"/>
          <w:i/>
          <w:szCs w:val="24"/>
        </w:rPr>
        <w:t>Lingling</w:t>
      </w:r>
      <w:proofErr w:type="spellEnd"/>
      <w:r w:rsidRPr="00126527">
        <w:rPr>
          <w:rFonts w:cs="Times New Roman"/>
          <w:i/>
          <w:szCs w:val="24"/>
        </w:rPr>
        <w:t xml:space="preserve"> </w:t>
      </w:r>
      <w:proofErr w:type="spellStart"/>
      <w:r w:rsidRPr="00126527">
        <w:rPr>
          <w:rFonts w:cs="Times New Roman"/>
          <w:i/>
          <w:szCs w:val="24"/>
        </w:rPr>
        <w:t>Shui</w:t>
      </w:r>
      <w:r w:rsidRPr="00126527">
        <w:rPr>
          <w:rFonts w:cs="Times New Roman"/>
          <w:szCs w:val="24"/>
          <w:vertAlign w:val="superscript"/>
        </w:rPr>
        <w:t>a</w:t>
      </w:r>
      <w:proofErr w:type="spellEnd"/>
      <w:r w:rsidRPr="00126527">
        <w:rPr>
          <w:rFonts w:cs="Times New Roman"/>
          <w:szCs w:val="24"/>
          <w:vertAlign w:val="superscript"/>
        </w:rPr>
        <w:t>,</w:t>
      </w:r>
      <w:r w:rsidRPr="00126527">
        <w:rPr>
          <w:rFonts w:cs="Times New Roman"/>
          <w:i/>
          <w:szCs w:val="24"/>
        </w:rPr>
        <w:t xml:space="preserve"> *</w:t>
      </w:r>
    </w:p>
    <w:p w14:paraId="0AA20671" w14:textId="77777777" w:rsidR="00884FD0" w:rsidRPr="00126527" w:rsidRDefault="00884FD0">
      <w:pPr>
        <w:spacing w:line="360" w:lineRule="auto"/>
        <w:rPr>
          <w:rFonts w:cs="Times New Roman"/>
          <w:i/>
          <w:szCs w:val="24"/>
        </w:rPr>
      </w:pPr>
    </w:p>
    <w:p w14:paraId="04DDDDCB" w14:textId="77777777" w:rsidR="00884FD0" w:rsidRPr="00126527" w:rsidRDefault="00053855">
      <w:pPr>
        <w:widowControl/>
        <w:rPr>
          <w:rFonts w:cs="Times New Roman"/>
          <w:sz w:val="21"/>
          <w:szCs w:val="21"/>
        </w:rPr>
      </w:pPr>
      <w:r w:rsidRPr="00126527">
        <w:rPr>
          <w:rFonts w:cs="Times New Roman"/>
          <w:sz w:val="21"/>
          <w:szCs w:val="21"/>
          <w:vertAlign w:val="superscript"/>
        </w:rPr>
        <w:t>a</w:t>
      </w:r>
      <w:r w:rsidRPr="00126527">
        <w:rPr>
          <w:rFonts w:cs="Times New Roman"/>
          <w:sz w:val="21"/>
          <w:szCs w:val="21"/>
        </w:rPr>
        <w:t xml:space="preserve"> Guangdong Provincial Key Laboratory of Nanophotonic Functional Materials and Devices, Guangdong Basic Research Center of Excellence for Structure and Fundamental Interactions of Matter, School of Optoelectronic Science and Engineering, South China Normal University, Guangzhou 510006, P. R. China</w:t>
      </w:r>
    </w:p>
    <w:p w14:paraId="4E9265D3" w14:textId="77777777" w:rsidR="00884FD0" w:rsidRPr="00126527" w:rsidRDefault="00053855">
      <w:pPr>
        <w:rPr>
          <w:rFonts w:cs="Times New Roman"/>
          <w:sz w:val="21"/>
          <w:szCs w:val="21"/>
        </w:rPr>
      </w:pPr>
      <w:r w:rsidRPr="00126527">
        <w:rPr>
          <w:rFonts w:cs="Times New Roman"/>
          <w:sz w:val="21"/>
          <w:szCs w:val="21"/>
          <w:vertAlign w:val="superscript"/>
        </w:rPr>
        <w:t>b</w:t>
      </w:r>
      <w:r w:rsidRPr="00126527">
        <w:rPr>
          <w:rFonts w:cs="Times New Roman"/>
          <w:sz w:val="21"/>
          <w:szCs w:val="21"/>
        </w:rPr>
        <w:t xml:space="preserve"> International Joint Laboratory of Optofluidic Technology and System (LOTS), National Center for International Research on Green Optoelectronics, South China Academy of Advanced Optoelectronics, South China Normal University, Guangzhou, 510006, P. R. China</w:t>
      </w:r>
    </w:p>
    <w:p w14:paraId="61592884" w14:textId="77777777" w:rsidR="00884FD0" w:rsidRPr="00126527" w:rsidRDefault="00053855">
      <w:pPr>
        <w:rPr>
          <w:rFonts w:cs="Times New Roman"/>
          <w:sz w:val="21"/>
          <w:szCs w:val="21"/>
        </w:rPr>
      </w:pPr>
      <w:r w:rsidRPr="00126527">
        <w:rPr>
          <w:rFonts w:cs="Times New Roman"/>
          <w:sz w:val="21"/>
          <w:szCs w:val="21"/>
          <w:vertAlign w:val="superscript"/>
        </w:rPr>
        <w:t xml:space="preserve">c </w:t>
      </w:r>
      <w:r w:rsidRPr="00126527">
        <w:rPr>
          <w:rFonts w:cs="Times New Roman"/>
          <w:sz w:val="21"/>
          <w:szCs w:val="21"/>
        </w:rPr>
        <w:t xml:space="preserve">Department of Pharmacy, Shenzhen </w:t>
      </w:r>
      <w:proofErr w:type="spellStart"/>
      <w:r w:rsidRPr="00126527">
        <w:rPr>
          <w:rFonts w:cs="Times New Roman"/>
          <w:sz w:val="21"/>
          <w:szCs w:val="21"/>
        </w:rPr>
        <w:t>Bao’an</w:t>
      </w:r>
      <w:proofErr w:type="spellEnd"/>
      <w:r w:rsidRPr="00126527">
        <w:rPr>
          <w:rFonts w:cs="Times New Roman"/>
          <w:sz w:val="21"/>
          <w:szCs w:val="21"/>
        </w:rPr>
        <w:t xml:space="preserve"> Traditional Chinese Medicine Hospital, Guangzhou University of Chinese Medicine, Shenzhen 518133, P. R. China</w:t>
      </w:r>
    </w:p>
    <w:p w14:paraId="34743A21" w14:textId="77777777" w:rsidR="00884FD0" w:rsidRPr="00126527" w:rsidRDefault="00053855">
      <w:pPr>
        <w:rPr>
          <w:rFonts w:cs="Times New Roman"/>
          <w:sz w:val="21"/>
          <w:szCs w:val="21"/>
        </w:rPr>
      </w:pPr>
      <w:proofErr w:type="spellStart"/>
      <w:r w:rsidRPr="00126527">
        <w:rPr>
          <w:rFonts w:cs="Times New Roman"/>
          <w:sz w:val="21"/>
          <w:szCs w:val="21"/>
          <w:vertAlign w:val="superscript"/>
        </w:rPr>
        <w:t>d</w:t>
      </w:r>
      <w:r w:rsidRPr="00126527">
        <w:rPr>
          <w:rFonts w:cs="Times New Roman"/>
          <w:sz w:val="21"/>
          <w:szCs w:val="21"/>
        </w:rPr>
        <w:t>Soft</w:t>
      </w:r>
      <w:proofErr w:type="spellEnd"/>
      <w:r w:rsidRPr="00126527">
        <w:rPr>
          <w:rFonts w:cs="Times New Roman"/>
          <w:sz w:val="21"/>
          <w:szCs w:val="21"/>
        </w:rPr>
        <w:t xml:space="preserve"> Condensed Matter, Debye Institute for Nanomaterials Science, Utrecht University, </w:t>
      </w:r>
      <w:proofErr w:type="spellStart"/>
      <w:r w:rsidRPr="00126527">
        <w:rPr>
          <w:rFonts w:cs="Times New Roman"/>
          <w:sz w:val="21"/>
          <w:szCs w:val="21"/>
        </w:rPr>
        <w:t>Princetonplein</w:t>
      </w:r>
      <w:proofErr w:type="spellEnd"/>
      <w:r w:rsidRPr="00126527">
        <w:rPr>
          <w:rFonts w:cs="Times New Roman"/>
          <w:sz w:val="21"/>
          <w:szCs w:val="21"/>
        </w:rPr>
        <w:t xml:space="preserve"> 1, 3584 CC, Utrecht, the Netherlands</w:t>
      </w:r>
    </w:p>
    <w:p w14:paraId="69E6C639" w14:textId="77777777" w:rsidR="00884FD0" w:rsidRPr="00126527" w:rsidRDefault="00884FD0">
      <w:pPr>
        <w:spacing w:line="360" w:lineRule="auto"/>
        <w:rPr>
          <w:rFonts w:cs="Times New Roman"/>
          <w:b/>
          <w:szCs w:val="24"/>
        </w:rPr>
      </w:pPr>
    </w:p>
    <w:p w14:paraId="554F686D" w14:textId="77777777" w:rsidR="00884FD0" w:rsidRPr="00126527" w:rsidRDefault="00053855">
      <w:pPr>
        <w:spacing w:line="360" w:lineRule="auto"/>
        <w:rPr>
          <w:rFonts w:eastAsia="Arial Unicode MS" w:cs="Times New Roman"/>
          <w:sz w:val="21"/>
          <w:szCs w:val="21"/>
        </w:rPr>
      </w:pPr>
      <w:r w:rsidRPr="00126527">
        <w:rPr>
          <w:rFonts w:cs="Times New Roman"/>
          <w:sz w:val="21"/>
          <w:szCs w:val="21"/>
        </w:rPr>
        <w:t>* Corresponding</w:t>
      </w:r>
      <w:r w:rsidRPr="00126527">
        <w:rPr>
          <w:rFonts w:eastAsia="Arial Unicode MS" w:cs="Times New Roman"/>
          <w:sz w:val="21"/>
          <w:szCs w:val="21"/>
        </w:rPr>
        <w:t xml:space="preserve"> authors at: Joint Laboratory of Optofluidic Technology and Systems (LOTS), National Center for International Research on Green Optoelectronics, School of</w:t>
      </w:r>
      <w:r w:rsidRPr="00126527">
        <w:rPr>
          <w:rFonts w:eastAsia="Arial Unicode MS" w:cs="Times New Roman" w:hint="eastAsia"/>
          <w:sz w:val="21"/>
          <w:szCs w:val="21"/>
        </w:rPr>
        <w:t xml:space="preserve"> </w:t>
      </w:r>
      <w:r w:rsidRPr="00126527">
        <w:rPr>
          <w:rFonts w:eastAsia="Arial Unicode MS" w:cs="Times New Roman"/>
          <w:sz w:val="21"/>
          <w:szCs w:val="21"/>
        </w:rPr>
        <w:t>Optoelectronic Science and Engineering, South China Normal University, Guangzhou</w:t>
      </w:r>
      <w:r w:rsidRPr="00126527">
        <w:rPr>
          <w:rFonts w:eastAsia="Arial Unicode MS" w:cs="Times New Roman" w:hint="eastAsia"/>
          <w:sz w:val="21"/>
          <w:szCs w:val="21"/>
        </w:rPr>
        <w:t xml:space="preserve"> </w:t>
      </w:r>
      <w:r w:rsidRPr="00126527">
        <w:rPr>
          <w:rFonts w:eastAsia="Arial Unicode MS" w:cs="Times New Roman"/>
          <w:sz w:val="21"/>
          <w:szCs w:val="21"/>
        </w:rPr>
        <w:t>510006, China (L. Shui)</w:t>
      </w:r>
    </w:p>
    <w:p w14:paraId="6265F0C4" w14:textId="77777777" w:rsidR="00884FD0" w:rsidRPr="00126527" w:rsidRDefault="00053855">
      <w:pPr>
        <w:spacing w:line="360" w:lineRule="auto"/>
        <w:rPr>
          <w:rFonts w:eastAsia="Arial Unicode MS" w:cs="Times New Roman"/>
          <w:sz w:val="21"/>
          <w:szCs w:val="21"/>
          <w:u w:val="single"/>
        </w:rPr>
      </w:pPr>
      <w:r w:rsidRPr="00126527">
        <w:rPr>
          <w:rFonts w:eastAsia="Arial Unicode MS" w:cs="Times New Roman"/>
          <w:i/>
          <w:sz w:val="21"/>
          <w:szCs w:val="21"/>
        </w:rPr>
        <w:t>E-mail addresses</w:t>
      </w:r>
      <w:r w:rsidRPr="00126527">
        <w:rPr>
          <w:rFonts w:eastAsia="Arial Unicode MS" w:cs="Times New Roman"/>
          <w:sz w:val="21"/>
          <w:szCs w:val="21"/>
        </w:rPr>
        <w:t xml:space="preserve">: </w:t>
      </w:r>
      <w:hyperlink r:id="rId7" w:history="1">
        <w:r w:rsidR="00884FD0" w:rsidRPr="00126527">
          <w:rPr>
            <w:rFonts w:cs="Times New Roman"/>
            <w:sz w:val="21"/>
            <w:szCs w:val="21"/>
            <w:u w:val="single"/>
          </w:rPr>
          <w:t>s</w:t>
        </w:r>
        <w:r w:rsidR="00884FD0" w:rsidRPr="00126527">
          <w:rPr>
            <w:rFonts w:eastAsia="Arial Unicode MS" w:cs="Times New Roman"/>
            <w:sz w:val="21"/>
            <w:szCs w:val="21"/>
            <w:u w:val="single"/>
          </w:rPr>
          <w:t>huill@m.scnu.edu.cn</w:t>
        </w:r>
      </w:hyperlink>
      <w:r w:rsidRPr="00126527">
        <w:rPr>
          <w:rFonts w:cs="Times New Roman"/>
          <w:sz w:val="21"/>
          <w:szCs w:val="21"/>
          <w:u w:val="single"/>
        </w:rPr>
        <w:t xml:space="preserve"> </w:t>
      </w:r>
      <w:r w:rsidRPr="00126527">
        <w:rPr>
          <w:rFonts w:eastAsia="Arial Unicode MS" w:cs="Times New Roman"/>
          <w:sz w:val="21"/>
          <w:szCs w:val="21"/>
        </w:rPr>
        <w:t>(L. Shui).</w:t>
      </w:r>
    </w:p>
    <w:p w14:paraId="7BD280DE" w14:textId="77777777" w:rsidR="00884FD0" w:rsidRPr="00126527" w:rsidRDefault="00053855">
      <w:pPr>
        <w:spacing w:line="360" w:lineRule="auto"/>
        <w:rPr>
          <w:rFonts w:cs="Times New Roman"/>
          <w:sz w:val="21"/>
          <w:szCs w:val="21"/>
        </w:rPr>
      </w:pPr>
      <w:r w:rsidRPr="00126527">
        <w:rPr>
          <w:rFonts w:cs="Times New Roman"/>
          <w:sz w:val="21"/>
          <w:szCs w:val="21"/>
          <w:vertAlign w:val="superscript"/>
        </w:rPr>
        <w:t xml:space="preserve">1 </w:t>
      </w:r>
      <w:r w:rsidRPr="00126527">
        <w:rPr>
          <w:rFonts w:cs="Times New Roman"/>
          <w:sz w:val="21"/>
          <w:szCs w:val="21"/>
        </w:rPr>
        <w:t>These authors contributed equally to this work.</w:t>
      </w:r>
    </w:p>
    <w:p w14:paraId="55A6B38B" w14:textId="77777777" w:rsidR="00884FD0" w:rsidRPr="00126527" w:rsidRDefault="00884FD0">
      <w:pPr>
        <w:spacing w:line="360" w:lineRule="auto"/>
        <w:rPr>
          <w:rFonts w:cs="Times New Roman"/>
          <w:b/>
          <w:sz w:val="32"/>
          <w:szCs w:val="32"/>
        </w:rPr>
      </w:pPr>
    </w:p>
    <w:p w14:paraId="7742AEBD" w14:textId="77777777" w:rsidR="00884FD0" w:rsidRPr="00126527" w:rsidRDefault="00053855">
      <w:pPr>
        <w:widowControl/>
        <w:spacing w:line="360" w:lineRule="auto"/>
        <w:jc w:val="left"/>
        <w:rPr>
          <w:rFonts w:cs="Times New Roman"/>
          <w:sz w:val="21"/>
          <w:szCs w:val="21"/>
        </w:rPr>
      </w:pPr>
      <w:r w:rsidRPr="00126527">
        <w:rPr>
          <w:rFonts w:cs="Times New Roman"/>
          <w:sz w:val="21"/>
          <w:szCs w:val="21"/>
        </w:rPr>
        <w:br w:type="page"/>
      </w:r>
    </w:p>
    <w:p w14:paraId="5436814B" w14:textId="77777777" w:rsidR="00884FD0" w:rsidRPr="00126527" w:rsidRDefault="00053855">
      <w:pPr>
        <w:spacing w:line="360" w:lineRule="auto"/>
        <w:jc w:val="center"/>
        <w:rPr>
          <w:rFonts w:cs="Times New Roman"/>
        </w:rPr>
      </w:pPr>
      <w:r w:rsidRPr="00126527">
        <w:rPr>
          <w:noProof/>
        </w:rPr>
        <w:lastRenderedPageBreak/>
        <w:drawing>
          <wp:inline distT="0" distB="0" distL="0" distR="0" wp14:anchorId="0606953E" wp14:editId="45981FC0">
            <wp:extent cx="3778885" cy="1078230"/>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3778885" cy="1078230"/>
                    </a:xfrm>
                    <a:prstGeom prst="rect">
                      <a:avLst/>
                    </a:prstGeom>
                    <a:noFill/>
                    <a:ln>
                      <a:noFill/>
                    </a:ln>
                  </pic:spPr>
                </pic:pic>
              </a:graphicData>
            </a:graphic>
          </wp:inline>
        </w:drawing>
      </w:r>
    </w:p>
    <w:p w14:paraId="4A0B052B" w14:textId="0AD720C1" w:rsidR="00884FD0" w:rsidRPr="00126527" w:rsidRDefault="00053855" w:rsidP="00295896">
      <w:pPr>
        <w:spacing w:afterLines="50" w:after="156"/>
        <w:rPr>
          <w:rFonts w:cs="Times New Roman"/>
          <w:sz w:val="21"/>
          <w:szCs w:val="21"/>
        </w:rPr>
      </w:pPr>
      <w:bookmarkStart w:id="0" w:name="_Hlk199925637"/>
      <w:r w:rsidRPr="00126527">
        <w:rPr>
          <w:rFonts w:cs="Times New Roman"/>
          <w:b/>
          <w:sz w:val="21"/>
          <w:szCs w:val="21"/>
        </w:rPr>
        <w:t>Fig. S1.</w:t>
      </w:r>
      <w:r w:rsidRPr="00126527">
        <w:rPr>
          <w:rFonts w:cs="Times New Roman"/>
          <w:sz w:val="21"/>
          <w:szCs w:val="21"/>
        </w:rPr>
        <w:t xml:space="preserve"> PDMS microfluidic chip for the generation of droplet templates. (a) Physical image. (b) Optical micrograph of the channel.</w:t>
      </w:r>
      <w:r w:rsidR="00465074" w:rsidRPr="00126527">
        <w:rPr>
          <w:rFonts w:cs="Times New Roman"/>
          <w:sz w:val="21"/>
          <w:szCs w:val="21"/>
        </w:rPr>
        <w:t xml:space="preserve"> </w:t>
      </w:r>
      <w:r w:rsidR="00295896" w:rsidRPr="00126527">
        <w:rPr>
          <w:rFonts w:cs="Times New Roman"/>
          <w:sz w:val="21"/>
          <w:szCs w:val="21"/>
        </w:rPr>
        <w:t>Scale bars in (</w:t>
      </w:r>
      <w:r w:rsidR="00295896" w:rsidRPr="00126527">
        <w:rPr>
          <w:rFonts w:cs="Times New Roman"/>
          <w:b/>
          <w:sz w:val="21"/>
          <w:szCs w:val="21"/>
        </w:rPr>
        <w:t>a</w:t>
      </w:r>
      <w:r w:rsidR="00295896" w:rsidRPr="00126527">
        <w:rPr>
          <w:rFonts w:cs="Times New Roman"/>
          <w:sz w:val="21"/>
          <w:szCs w:val="21"/>
        </w:rPr>
        <w:t>) and (</w:t>
      </w:r>
      <w:r w:rsidR="00295896" w:rsidRPr="00126527">
        <w:rPr>
          <w:rFonts w:cs="Times New Roman"/>
          <w:b/>
          <w:sz w:val="21"/>
          <w:szCs w:val="21"/>
        </w:rPr>
        <w:t>b</w:t>
      </w:r>
      <w:r w:rsidR="00295896" w:rsidRPr="00126527">
        <w:rPr>
          <w:rFonts w:cs="Times New Roman"/>
          <w:sz w:val="21"/>
          <w:szCs w:val="21"/>
        </w:rPr>
        <w:t>) denote 2 cm and 500 μm, respectively</w:t>
      </w:r>
      <w:r w:rsidR="00295896" w:rsidRPr="00126527">
        <w:rPr>
          <w:rFonts w:cs="Times New Roman" w:hint="eastAsia"/>
          <w:sz w:val="21"/>
          <w:szCs w:val="21"/>
        </w:rPr>
        <w:t>.</w:t>
      </w:r>
    </w:p>
    <w:bookmarkEnd w:id="0"/>
    <w:p w14:paraId="23D2242E" w14:textId="77777777" w:rsidR="00884FD0" w:rsidRPr="00126527" w:rsidRDefault="00884FD0">
      <w:pPr>
        <w:rPr>
          <w:rFonts w:cs="Times New Roman"/>
          <w:sz w:val="21"/>
          <w:szCs w:val="21"/>
        </w:rPr>
      </w:pPr>
    </w:p>
    <w:p w14:paraId="4FC2BF38" w14:textId="77777777" w:rsidR="00884FD0" w:rsidRPr="00126527" w:rsidRDefault="00053855">
      <w:pPr>
        <w:jc w:val="center"/>
        <w:rPr>
          <w:rFonts w:cs="Times New Roman"/>
          <w:sz w:val="21"/>
          <w:szCs w:val="21"/>
        </w:rPr>
      </w:pPr>
      <w:bookmarkStart w:id="1" w:name="_GoBack"/>
      <w:r w:rsidRPr="00126527">
        <w:rPr>
          <w:noProof/>
          <w:sz w:val="21"/>
          <w:szCs w:val="21"/>
        </w:rPr>
        <w:drawing>
          <wp:inline distT="0" distB="0" distL="0" distR="0" wp14:anchorId="7806D360" wp14:editId="38E806C8">
            <wp:extent cx="2341245" cy="2161540"/>
            <wp:effectExtent l="0" t="0" r="190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341245" cy="2161540"/>
                    </a:xfrm>
                    <a:prstGeom prst="rect">
                      <a:avLst/>
                    </a:prstGeom>
                    <a:noFill/>
                    <a:ln>
                      <a:noFill/>
                    </a:ln>
                  </pic:spPr>
                </pic:pic>
              </a:graphicData>
            </a:graphic>
          </wp:inline>
        </w:drawing>
      </w:r>
      <w:bookmarkEnd w:id="1"/>
    </w:p>
    <w:p w14:paraId="7D2E9E42" w14:textId="77777777" w:rsidR="00884FD0" w:rsidRPr="00126527" w:rsidRDefault="00053855">
      <w:pPr>
        <w:rPr>
          <w:rFonts w:cs="Times New Roman"/>
          <w:sz w:val="21"/>
          <w:szCs w:val="21"/>
        </w:rPr>
      </w:pPr>
      <w:r w:rsidRPr="00126527">
        <w:rPr>
          <w:rFonts w:cs="Times New Roman"/>
          <w:b/>
          <w:sz w:val="21"/>
          <w:szCs w:val="21"/>
        </w:rPr>
        <w:t>Fig. S2.</w:t>
      </w:r>
      <w:r w:rsidRPr="00126527">
        <w:rPr>
          <w:rFonts w:cs="Times New Roman"/>
          <w:sz w:val="21"/>
          <w:szCs w:val="21"/>
        </w:rPr>
        <w:t xml:space="preserve"> Assembly process of 100 nm PS within the droplet templates by using hexadecane containing (</w:t>
      </w:r>
      <w:r w:rsidRPr="00126527">
        <w:rPr>
          <w:rFonts w:cs="Times New Roman"/>
          <w:b/>
          <w:sz w:val="21"/>
          <w:szCs w:val="21"/>
        </w:rPr>
        <w:t>a</w:t>
      </w:r>
      <w:r w:rsidRPr="00126527">
        <w:rPr>
          <w:rFonts w:cs="Times New Roman"/>
          <w:sz w:val="21"/>
          <w:szCs w:val="21"/>
        </w:rPr>
        <w:t>) 5 wt%, (</w:t>
      </w:r>
      <w:r w:rsidRPr="00126527">
        <w:rPr>
          <w:rFonts w:cs="Times New Roman"/>
          <w:b/>
          <w:sz w:val="21"/>
          <w:szCs w:val="21"/>
        </w:rPr>
        <w:t>b</w:t>
      </w:r>
      <w:r w:rsidRPr="00126527">
        <w:rPr>
          <w:rFonts w:cs="Times New Roman"/>
          <w:sz w:val="21"/>
          <w:szCs w:val="21"/>
        </w:rPr>
        <w:t>) 10 wt% Span 80 as the oil phase. The results shown that when using hexadecane containing 5 wt% Span 80 as oil phase, the PS nanoparticles escaped from the droplet templates with the removal of water leading to the breakage of the droplet templates, whereas when using hexadecane containing 10 wt% Span 80 as the oil phase, the PS nanoparticles did not escape from the droplet templates and assembled into a PS shell eventually. Scale bar: 50 μm.</w:t>
      </w:r>
    </w:p>
    <w:p w14:paraId="007A3ECB" w14:textId="77777777" w:rsidR="00884FD0" w:rsidRPr="00126527" w:rsidRDefault="00884FD0">
      <w:pPr>
        <w:rPr>
          <w:rFonts w:cs="Times New Roman"/>
          <w:sz w:val="21"/>
          <w:szCs w:val="21"/>
        </w:rPr>
      </w:pPr>
    </w:p>
    <w:p w14:paraId="6CC7AC1D" w14:textId="77777777" w:rsidR="00884FD0" w:rsidRPr="00126527" w:rsidRDefault="00053855">
      <w:pPr>
        <w:jc w:val="center"/>
        <w:rPr>
          <w:rFonts w:cs="Times New Roman"/>
          <w:sz w:val="21"/>
          <w:szCs w:val="21"/>
        </w:rPr>
      </w:pPr>
      <w:r w:rsidRPr="00126527">
        <w:rPr>
          <w:noProof/>
          <w:sz w:val="21"/>
          <w:szCs w:val="21"/>
        </w:rPr>
        <w:drawing>
          <wp:inline distT="0" distB="0" distL="0" distR="0" wp14:anchorId="3858F8B4" wp14:editId="4849E742">
            <wp:extent cx="5042535" cy="2880360"/>
            <wp:effectExtent l="0" t="0" r="571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042535" cy="2880360"/>
                    </a:xfrm>
                    <a:prstGeom prst="rect">
                      <a:avLst/>
                    </a:prstGeom>
                    <a:noFill/>
                    <a:ln>
                      <a:noFill/>
                    </a:ln>
                  </pic:spPr>
                </pic:pic>
              </a:graphicData>
            </a:graphic>
          </wp:inline>
        </w:drawing>
      </w:r>
    </w:p>
    <w:p w14:paraId="02896FF1" w14:textId="77777777" w:rsidR="00295896" w:rsidRPr="00126527" w:rsidRDefault="00F4656D" w:rsidP="00295896">
      <w:pPr>
        <w:rPr>
          <w:rFonts w:cs="Times New Roman"/>
        </w:rPr>
      </w:pPr>
      <w:bookmarkStart w:id="2" w:name="_Hlk200012185"/>
      <w:r w:rsidRPr="00126527">
        <w:rPr>
          <w:rFonts w:cs="Times New Roman"/>
          <w:b/>
          <w:sz w:val="21"/>
          <w:szCs w:val="21"/>
        </w:rPr>
        <w:t>Fig. S3</w:t>
      </w:r>
      <w:r w:rsidRPr="00126527">
        <w:rPr>
          <w:rFonts w:cs="Times New Roman"/>
          <w:sz w:val="21"/>
          <w:szCs w:val="21"/>
        </w:rPr>
        <w:t>. (</w:t>
      </w:r>
      <w:r w:rsidRPr="00126527">
        <w:rPr>
          <w:rFonts w:cs="Times New Roman"/>
          <w:b/>
          <w:sz w:val="21"/>
          <w:szCs w:val="21"/>
        </w:rPr>
        <w:t>a</w:t>
      </w:r>
      <w:r w:rsidRPr="00126527">
        <w:rPr>
          <w:rFonts w:cs="Times New Roman"/>
          <w:sz w:val="21"/>
          <w:szCs w:val="21"/>
        </w:rPr>
        <w:t>) Contact angles of water droplets on PS and CNT surfaces. (</w:t>
      </w:r>
      <w:r w:rsidRPr="00126527">
        <w:rPr>
          <w:rFonts w:cs="Times New Roman"/>
          <w:b/>
          <w:sz w:val="21"/>
          <w:szCs w:val="21"/>
        </w:rPr>
        <w:t>b</w:t>
      </w:r>
      <w:r w:rsidRPr="00126527">
        <w:rPr>
          <w:rFonts w:cs="Times New Roman"/>
          <w:sz w:val="21"/>
          <w:szCs w:val="21"/>
        </w:rPr>
        <w:t>) Zeta potential of PS (50–500 nm) and CNT in aqueous dispersions (pH 7.3±0.2, 25°C; mean± SD, n=5).</w:t>
      </w:r>
      <w:bookmarkStart w:id="3" w:name="_Hlk199187432"/>
      <w:r w:rsidRPr="00126527">
        <w:rPr>
          <w:rFonts w:cs="Times New Roman"/>
          <w:sz w:val="21"/>
          <w:szCs w:val="21"/>
        </w:rPr>
        <w:t xml:space="preserve"> </w:t>
      </w:r>
      <w:bookmarkEnd w:id="3"/>
      <w:r w:rsidR="00295896" w:rsidRPr="00126527">
        <w:rPr>
          <w:rFonts w:cs="Times New Roman"/>
          <w:sz w:val="21"/>
          <w:szCs w:val="21"/>
        </w:rPr>
        <w:t xml:space="preserve">The contact angle </w:t>
      </w:r>
      <w:r w:rsidR="00295896" w:rsidRPr="00126527">
        <w:rPr>
          <w:rFonts w:cs="Times New Roman"/>
          <w:sz w:val="21"/>
          <w:szCs w:val="21"/>
        </w:rPr>
        <w:lastRenderedPageBreak/>
        <w:t xml:space="preserve">results demonstrate the </w:t>
      </w:r>
      <w:r w:rsidR="00295896" w:rsidRPr="00126527">
        <w:rPr>
          <w:rFonts w:cs="Times New Roman" w:hint="eastAsia"/>
          <w:sz w:val="21"/>
          <w:szCs w:val="21"/>
        </w:rPr>
        <w:t>high</w:t>
      </w:r>
      <w:r w:rsidR="00295896" w:rsidRPr="00126527">
        <w:rPr>
          <w:rFonts w:cs="Times New Roman"/>
          <w:sz w:val="21"/>
          <w:szCs w:val="21"/>
        </w:rPr>
        <w:t xml:space="preserve"> hydrophobicity of PS </w:t>
      </w:r>
      <w:r w:rsidR="00295896" w:rsidRPr="00126527">
        <w:rPr>
          <w:rFonts w:cs="Times New Roman" w:hint="eastAsia"/>
          <w:sz w:val="21"/>
          <w:szCs w:val="21"/>
        </w:rPr>
        <w:t xml:space="preserve">in </w:t>
      </w:r>
      <w:r w:rsidR="00295896" w:rsidRPr="00126527">
        <w:rPr>
          <w:rFonts w:cs="Times New Roman"/>
          <w:sz w:val="21"/>
          <w:szCs w:val="21"/>
        </w:rPr>
        <w:t>compar</w:t>
      </w:r>
      <w:r w:rsidR="00295896" w:rsidRPr="00126527">
        <w:rPr>
          <w:rFonts w:cs="Times New Roman" w:hint="eastAsia"/>
          <w:sz w:val="21"/>
          <w:szCs w:val="21"/>
        </w:rPr>
        <w:t xml:space="preserve">ison </w:t>
      </w:r>
      <w:r w:rsidR="00295896" w:rsidRPr="00126527">
        <w:rPr>
          <w:rFonts w:cs="Times New Roman"/>
          <w:sz w:val="21"/>
          <w:szCs w:val="21"/>
        </w:rPr>
        <w:t>to CNT, while the zeta potential results indicate a strong repulsive effect of PS compared to CNT.</w:t>
      </w:r>
    </w:p>
    <w:p w14:paraId="2765751C" w14:textId="3253C653" w:rsidR="00884FD0" w:rsidRPr="00126527" w:rsidRDefault="00884FD0">
      <w:pPr>
        <w:rPr>
          <w:rFonts w:cs="Times New Roman"/>
          <w:sz w:val="21"/>
          <w:szCs w:val="21"/>
        </w:rPr>
      </w:pPr>
    </w:p>
    <w:bookmarkEnd w:id="2"/>
    <w:p w14:paraId="449FEF82" w14:textId="77777777" w:rsidR="00F4656D" w:rsidRPr="00126527" w:rsidRDefault="00F4656D">
      <w:pPr>
        <w:rPr>
          <w:rFonts w:cs="Times New Roman"/>
          <w:sz w:val="21"/>
          <w:szCs w:val="21"/>
        </w:rPr>
      </w:pPr>
    </w:p>
    <w:p w14:paraId="7A4A7C73" w14:textId="44A9E90A" w:rsidR="00884FD0" w:rsidRPr="00126527" w:rsidRDefault="00604455">
      <w:pPr>
        <w:jc w:val="center"/>
        <w:rPr>
          <w:rFonts w:cs="Times New Roman"/>
          <w:sz w:val="21"/>
          <w:szCs w:val="21"/>
        </w:rPr>
      </w:pPr>
      <w:r w:rsidRPr="00126527">
        <w:rPr>
          <w:noProof/>
        </w:rPr>
        <w:drawing>
          <wp:inline distT="0" distB="0" distL="0" distR="0" wp14:anchorId="5ED3DCDE" wp14:editId="1B4517AC">
            <wp:extent cx="3600450" cy="44958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0450" cy="4495800"/>
                    </a:xfrm>
                    <a:prstGeom prst="rect">
                      <a:avLst/>
                    </a:prstGeom>
                    <a:noFill/>
                    <a:ln>
                      <a:noFill/>
                    </a:ln>
                  </pic:spPr>
                </pic:pic>
              </a:graphicData>
            </a:graphic>
          </wp:inline>
        </w:drawing>
      </w:r>
    </w:p>
    <w:p w14:paraId="16953A58" w14:textId="1DCB9C6D" w:rsidR="00884FD0" w:rsidRPr="00126527" w:rsidRDefault="00053855">
      <w:pPr>
        <w:pStyle w:val="a7"/>
        <w:spacing w:before="0" w:beforeAutospacing="0" w:after="0" w:afterAutospacing="0"/>
        <w:jc w:val="both"/>
        <w:rPr>
          <w:rFonts w:ascii="Times New Roman" w:eastAsia="微软雅黑" w:hAnsi="Times New Roman" w:cs="Times New Roman"/>
          <w:kern w:val="2"/>
          <w:sz w:val="21"/>
          <w:szCs w:val="21"/>
        </w:rPr>
      </w:pPr>
      <w:r w:rsidRPr="00126527">
        <w:rPr>
          <w:rFonts w:ascii="Times New Roman" w:eastAsia="微软雅黑" w:hAnsi="Times New Roman" w:cs="Times New Roman"/>
          <w:b/>
          <w:bCs/>
          <w:kern w:val="2"/>
          <w:sz w:val="21"/>
          <w:szCs w:val="21"/>
        </w:rPr>
        <w:t>Fig. S4.</w:t>
      </w:r>
      <w:r w:rsidRPr="00126527">
        <w:rPr>
          <w:rFonts w:ascii="Times New Roman" w:eastAsia="微软雅黑" w:hAnsi="Times New Roman" w:cs="Times New Roman"/>
          <w:kern w:val="2"/>
          <w:sz w:val="21"/>
          <w:szCs w:val="21"/>
        </w:rPr>
        <w:t xml:space="preserve"> The gradual shrinkage of the microdroplets over time and the assembly of the colloidal particles inside to microparticles with the inner phase of (</w:t>
      </w:r>
      <w:r w:rsidR="00890F4D" w:rsidRPr="00126527">
        <w:rPr>
          <w:rFonts w:ascii="Times New Roman" w:eastAsia="微软雅黑" w:hAnsi="Times New Roman" w:cs="Times New Roman"/>
          <w:b/>
          <w:kern w:val="2"/>
          <w:sz w:val="21"/>
          <w:szCs w:val="21"/>
        </w:rPr>
        <w:t>a</w:t>
      </w:r>
      <w:r w:rsidRPr="00126527">
        <w:rPr>
          <w:rFonts w:ascii="Times New Roman" w:eastAsia="微软雅黑" w:hAnsi="Times New Roman" w:cs="Times New Roman"/>
          <w:kern w:val="2"/>
          <w:sz w:val="21"/>
          <w:szCs w:val="21"/>
        </w:rPr>
        <w:t>) PS (100 nm) dispersion, (</w:t>
      </w:r>
      <w:r w:rsidRPr="00126527">
        <w:rPr>
          <w:rFonts w:ascii="Times New Roman" w:eastAsia="微软雅黑" w:hAnsi="Times New Roman" w:cs="Times New Roman"/>
          <w:b/>
          <w:kern w:val="2"/>
          <w:sz w:val="21"/>
          <w:szCs w:val="21"/>
        </w:rPr>
        <w:t>b</w:t>
      </w:r>
      <w:r w:rsidRPr="00126527">
        <w:rPr>
          <w:rFonts w:ascii="Times New Roman" w:eastAsia="微软雅黑" w:hAnsi="Times New Roman" w:cs="Times New Roman"/>
          <w:kern w:val="2"/>
          <w:sz w:val="21"/>
          <w:szCs w:val="21"/>
        </w:rPr>
        <w:t xml:space="preserve">) PS and CNT blend dispersion with </w:t>
      </w:r>
      <w:r w:rsidRPr="00126527">
        <w:rPr>
          <w:rFonts w:ascii="Times New Roman" w:eastAsia="微软雅黑" w:hAnsi="Times New Roman" w:cs="Times New Roman"/>
          <w:i/>
          <w:iCs/>
          <w:kern w:val="2"/>
          <w:sz w:val="21"/>
          <w:szCs w:val="21"/>
        </w:rPr>
        <w:t>R</w:t>
      </w:r>
      <w:r w:rsidRPr="00126527">
        <w:rPr>
          <w:rFonts w:ascii="Times New Roman" w:eastAsia="微软雅黑" w:hAnsi="Times New Roman" w:cs="Times New Roman"/>
          <w:kern w:val="2"/>
          <w:position w:val="-5"/>
          <w:sz w:val="21"/>
          <w:szCs w:val="21"/>
          <w:vertAlign w:val="subscript"/>
        </w:rPr>
        <w:t>PS: CNT</w:t>
      </w:r>
      <w:r w:rsidRPr="00126527">
        <w:rPr>
          <w:rFonts w:ascii="Times New Roman" w:eastAsia="微软雅黑" w:hAnsi="Times New Roman" w:cs="Times New Roman"/>
          <w:kern w:val="2"/>
          <w:sz w:val="21"/>
          <w:szCs w:val="21"/>
        </w:rPr>
        <w:t xml:space="preserve"> of 3:1, (</w:t>
      </w:r>
      <w:r w:rsidRPr="00126527">
        <w:rPr>
          <w:rFonts w:ascii="Times New Roman" w:eastAsia="微软雅黑" w:hAnsi="Times New Roman" w:cs="Times New Roman"/>
          <w:b/>
          <w:kern w:val="2"/>
          <w:sz w:val="21"/>
          <w:szCs w:val="21"/>
        </w:rPr>
        <w:t>c</w:t>
      </w:r>
      <w:r w:rsidRPr="00126527">
        <w:rPr>
          <w:rFonts w:ascii="Times New Roman" w:eastAsia="微软雅黑" w:hAnsi="Times New Roman" w:cs="Times New Roman"/>
          <w:kern w:val="2"/>
          <w:sz w:val="21"/>
          <w:szCs w:val="21"/>
        </w:rPr>
        <w:t xml:space="preserve">) PS and CNT blend dispersion with </w:t>
      </w:r>
      <w:r w:rsidRPr="00126527">
        <w:rPr>
          <w:rFonts w:ascii="Times New Roman" w:eastAsia="微软雅黑" w:hAnsi="Times New Roman" w:cs="Times New Roman"/>
          <w:i/>
          <w:iCs/>
          <w:kern w:val="2"/>
          <w:sz w:val="21"/>
          <w:szCs w:val="21"/>
        </w:rPr>
        <w:t>R</w:t>
      </w:r>
      <w:r w:rsidRPr="00126527">
        <w:rPr>
          <w:rFonts w:ascii="Times New Roman" w:eastAsia="微软雅黑" w:hAnsi="Times New Roman" w:cs="Times New Roman"/>
          <w:kern w:val="2"/>
          <w:position w:val="-5"/>
          <w:sz w:val="21"/>
          <w:szCs w:val="21"/>
          <w:vertAlign w:val="subscript"/>
        </w:rPr>
        <w:t>PS: CNT</w:t>
      </w:r>
      <w:r w:rsidRPr="00126527">
        <w:rPr>
          <w:rFonts w:ascii="Times New Roman" w:eastAsia="微软雅黑" w:hAnsi="Times New Roman" w:cs="Times New Roman"/>
          <w:kern w:val="2"/>
          <w:sz w:val="21"/>
          <w:szCs w:val="21"/>
        </w:rPr>
        <w:t xml:space="preserve"> of 1:3, (</w:t>
      </w:r>
      <w:r w:rsidRPr="00126527">
        <w:rPr>
          <w:rFonts w:ascii="Times New Roman" w:eastAsia="微软雅黑" w:hAnsi="Times New Roman" w:cs="Times New Roman"/>
          <w:b/>
          <w:kern w:val="2"/>
          <w:sz w:val="21"/>
          <w:szCs w:val="21"/>
        </w:rPr>
        <w:t>d</w:t>
      </w:r>
      <w:r w:rsidRPr="00126527">
        <w:rPr>
          <w:rFonts w:ascii="Times New Roman" w:eastAsia="微软雅黑" w:hAnsi="Times New Roman" w:cs="Times New Roman"/>
          <w:kern w:val="2"/>
          <w:sz w:val="21"/>
          <w:szCs w:val="21"/>
        </w:rPr>
        <w:t xml:space="preserve">) PS and CNT blend dispersion with </w:t>
      </w:r>
      <w:r w:rsidRPr="00126527">
        <w:rPr>
          <w:rFonts w:ascii="Times New Roman" w:eastAsia="微软雅黑" w:hAnsi="Times New Roman" w:cs="Times New Roman"/>
          <w:i/>
          <w:iCs/>
          <w:kern w:val="2"/>
          <w:sz w:val="21"/>
          <w:szCs w:val="21"/>
        </w:rPr>
        <w:t>R</w:t>
      </w:r>
      <w:r w:rsidRPr="00126527">
        <w:rPr>
          <w:rFonts w:ascii="Times New Roman" w:eastAsia="微软雅黑" w:hAnsi="Times New Roman" w:cs="Times New Roman"/>
          <w:kern w:val="2"/>
          <w:position w:val="-5"/>
          <w:sz w:val="21"/>
          <w:szCs w:val="21"/>
          <w:vertAlign w:val="subscript"/>
        </w:rPr>
        <w:t>PS: CNT</w:t>
      </w:r>
      <w:r w:rsidRPr="00126527">
        <w:rPr>
          <w:rFonts w:ascii="Times New Roman" w:eastAsia="微软雅黑" w:hAnsi="Times New Roman" w:cs="Times New Roman"/>
          <w:kern w:val="2"/>
          <w:sz w:val="21"/>
          <w:szCs w:val="21"/>
        </w:rPr>
        <w:t xml:space="preserve"> of 1:3, and (</w:t>
      </w:r>
      <w:r w:rsidRPr="00126527">
        <w:rPr>
          <w:rFonts w:ascii="Times New Roman" w:eastAsia="微软雅黑" w:hAnsi="Times New Roman" w:cs="Times New Roman"/>
          <w:b/>
          <w:kern w:val="2"/>
          <w:sz w:val="21"/>
          <w:szCs w:val="21"/>
        </w:rPr>
        <w:t>e</w:t>
      </w:r>
      <w:r w:rsidRPr="00126527">
        <w:rPr>
          <w:rFonts w:ascii="Times New Roman" w:eastAsia="微软雅黑" w:hAnsi="Times New Roman" w:cs="Times New Roman"/>
          <w:kern w:val="2"/>
          <w:sz w:val="21"/>
          <w:szCs w:val="21"/>
        </w:rPr>
        <w:t>) CNT dispersion, respectively.</w:t>
      </w:r>
      <w:r w:rsidR="00604455" w:rsidRPr="00126527">
        <w:rPr>
          <w:rFonts w:ascii="Times New Roman" w:eastAsia="微软雅黑" w:hAnsi="Times New Roman" w:cs="Times New Roman"/>
          <w:kern w:val="2"/>
          <w:sz w:val="21"/>
          <w:szCs w:val="21"/>
        </w:rPr>
        <w:t xml:space="preserve"> </w:t>
      </w:r>
      <w:bookmarkStart w:id="4" w:name="_Hlk200138103"/>
      <w:r w:rsidR="00604455" w:rsidRPr="00126527">
        <w:rPr>
          <w:rFonts w:ascii="Times New Roman" w:eastAsia="微软雅黑" w:hAnsi="Times New Roman" w:cs="Times New Roman"/>
          <w:kern w:val="2"/>
          <w:sz w:val="21"/>
          <w:szCs w:val="21"/>
        </w:rPr>
        <w:t>Scale bar: 50 μm with 10 μm for magnified images.</w:t>
      </w:r>
    </w:p>
    <w:bookmarkEnd w:id="4"/>
    <w:p w14:paraId="75EC1177" w14:textId="77777777" w:rsidR="00884FD0" w:rsidRPr="00126527" w:rsidRDefault="00884FD0" w:rsidP="00657BC8">
      <w:pPr>
        <w:jc w:val="center"/>
        <w:rPr>
          <w:rFonts w:cs="Times New Roman"/>
          <w:sz w:val="21"/>
          <w:szCs w:val="21"/>
        </w:rPr>
      </w:pPr>
    </w:p>
    <w:p w14:paraId="153A207E" w14:textId="77777777" w:rsidR="00884FD0" w:rsidRPr="00126527" w:rsidRDefault="00053855">
      <w:pPr>
        <w:jc w:val="center"/>
        <w:rPr>
          <w:rFonts w:cs="Times New Roman"/>
          <w:sz w:val="21"/>
          <w:szCs w:val="21"/>
        </w:rPr>
      </w:pPr>
      <w:r w:rsidRPr="00126527">
        <w:rPr>
          <w:noProof/>
          <w:sz w:val="21"/>
          <w:szCs w:val="21"/>
        </w:rPr>
        <w:drawing>
          <wp:inline distT="0" distB="0" distL="0" distR="0" wp14:anchorId="76395101" wp14:editId="0FE58063">
            <wp:extent cx="3778885" cy="187134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778885" cy="1871345"/>
                    </a:xfrm>
                    <a:prstGeom prst="rect">
                      <a:avLst/>
                    </a:prstGeom>
                    <a:noFill/>
                    <a:ln>
                      <a:noFill/>
                    </a:ln>
                  </pic:spPr>
                </pic:pic>
              </a:graphicData>
            </a:graphic>
          </wp:inline>
        </w:drawing>
      </w:r>
    </w:p>
    <w:p w14:paraId="4A361098" w14:textId="15CFF6B2" w:rsidR="00884FD0" w:rsidRPr="00126527" w:rsidRDefault="00053855">
      <w:r w:rsidRPr="00126527">
        <w:rPr>
          <w:rFonts w:cs="Times New Roman"/>
          <w:b/>
          <w:sz w:val="21"/>
          <w:szCs w:val="21"/>
        </w:rPr>
        <w:t>Fig. S</w:t>
      </w:r>
      <w:r w:rsidRPr="00126527">
        <w:rPr>
          <w:rFonts w:cs="Times New Roman" w:hint="eastAsia"/>
          <w:b/>
          <w:sz w:val="21"/>
          <w:szCs w:val="21"/>
        </w:rPr>
        <w:t>5</w:t>
      </w:r>
      <w:r w:rsidRPr="00126527">
        <w:rPr>
          <w:rFonts w:cs="Times New Roman"/>
          <w:b/>
          <w:sz w:val="21"/>
          <w:szCs w:val="21"/>
        </w:rPr>
        <w:t>.</w:t>
      </w:r>
      <w:r w:rsidRPr="00126527">
        <w:rPr>
          <w:rFonts w:cs="Times New Roman"/>
          <w:sz w:val="21"/>
          <w:szCs w:val="21"/>
        </w:rPr>
        <w:t xml:space="preserve"> SEM images of broken (</w:t>
      </w:r>
      <w:r w:rsidRPr="00126527">
        <w:rPr>
          <w:rFonts w:cs="Times New Roman"/>
          <w:b/>
          <w:sz w:val="21"/>
          <w:szCs w:val="21"/>
        </w:rPr>
        <w:t>a</w:t>
      </w:r>
      <w:r w:rsidRPr="00126527">
        <w:rPr>
          <w:rFonts w:cs="Times New Roman"/>
          <w:sz w:val="21"/>
          <w:szCs w:val="21"/>
        </w:rPr>
        <w:t>) PS and (</w:t>
      </w:r>
      <w:r w:rsidRPr="00126527">
        <w:rPr>
          <w:rFonts w:cs="Times New Roman"/>
          <w:b/>
          <w:sz w:val="21"/>
          <w:szCs w:val="21"/>
        </w:rPr>
        <w:t>b</w:t>
      </w:r>
      <w:r w:rsidRPr="00126527">
        <w:rPr>
          <w:rFonts w:cs="Times New Roman"/>
          <w:sz w:val="21"/>
          <w:szCs w:val="21"/>
        </w:rPr>
        <w:t>) CNT microspheres. Scale bar: 2 μm.</w:t>
      </w:r>
    </w:p>
    <w:p w14:paraId="06F2F54F" w14:textId="77777777" w:rsidR="0012391A" w:rsidRPr="00126527" w:rsidRDefault="0012391A">
      <w:pPr>
        <w:pStyle w:val="a7"/>
        <w:spacing w:before="0" w:beforeAutospacing="0" w:after="0" w:afterAutospacing="0"/>
        <w:jc w:val="both"/>
        <w:rPr>
          <w:rFonts w:ascii="Times New Roman" w:eastAsia="微软雅黑" w:hAnsi="Times New Roman" w:cs="Times New Roman"/>
          <w:b/>
          <w:bCs/>
          <w:kern w:val="2"/>
          <w:sz w:val="21"/>
          <w:szCs w:val="21"/>
        </w:rPr>
      </w:pPr>
    </w:p>
    <w:p w14:paraId="3767A026" w14:textId="5E1DD77C" w:rsidR="0012391A" w:rsidRPr="00126527" w:rsidRDefault="00B11F9C" w:rsidP="00D35DEA">
      <w:pPr>
        <w:pStyle w:val="a7"/>
        <w:spacing w:before="0" w:beforeAutospacing="0" w:after="0" w:afterAutospacing="0"/>
        <w:jc w:val="center"/>
        <w:rPr>
          <w:rFonts w:ascii="Times New Roman" w:eastAsia="微软雅黑" w:hAnsi="Times New Roman" w:cs="Times New Roman"/>
          <w:b/>
          <w:bCs/>
          <w:kern w:val="2"/>
          <w:sz w:val="21"/>
          <w:szCs w:val="21"/>
        </w:rPr>
      </w:pPr>
      <w:r w:rsidRPr="00126527">
        <w:rPr>
          <w:noProof/>
        </w:rPr>
        <w:drawing>
          <wp:inline distT="0" distB="0" distL="0" distR="0" wp14:anchorId="3CA197A1" wp14:editId="2C772E69">
            <wp:extent cx="5040000" cy="1938826"/>
            <wp:effectExtent l="0" t="0" r="0" b="44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0000" cy="1938826"/>
                    </a:xfrm>
                    <a:prstGeom prst="rect">
                      <a:avLst/>
                    </a:prstGeom>
                    <a:noFill/>
                    <a:ln>
                      <a:noFill/>
                    </a:ln>
                  </pic:spPr>
                </pic:pic>
              </a:graphicData>
            </a:graphic>
          </wp:inline>
        </w:drawing>
      </w:r>
    </w:p>
    <w:p w14:paraId="35CEB0C2" w14:textId="4E4CE4AD" w:rsidR="00DC3DE1" w:rsidRPr="00126527" w:rsidRDefault="00053855">
      <w:pPr>
        <w:pStyle w:val="a7"/>
        <w:spacing w:before="0" w:beforeAutospacing="0" w:after="0" w:afterAutospacing="0"/>
        <w:jc w:val="both"/>
        <w:rPr>
          <w:rFonts w:ascii="Times New Roman" w:eastAsia="微软雅黑" w:hAnsi="Times New Roman" w:cs="Times New Roman"/>
          <w:kern w:val="2"/>
          <w:sz w:val="21"/>
          <w:szCs w:val="21"/>
        </w:rPr>
      </w:pPr>
      <w:bookmarkStart w:id="5" w:name="_Hlk200138344"/>
      <w:r w:rsidRPr="00126527">
        <w:rPr>
          <w:rFonts w:ascii="Times New Roman" w:eastAsia="微软雅黑" w:hAnsi="Times New Roman" w:cs="Times New Roman"/>
          <w:b/>
          <w:bCs/>
          <w:kern w:val="2"/>
          <w:sz w:val="21"/>
          <w:szCs w:val="21"/>
        </w:rPr>
        <w:t>Fig. S</w:t>
      </w:r>
      <w:r w:rsidRPr="00126527">
        <w:rPr>
          <w:rFonts w:ascii="Times New Roman" w:eastAsia="微软雅黑" w:hAnsi="Times New Roman" w:cs="Times New Roman" w:hint="eastAsia"/>
          <w:b/>
          <w:bCs/>
          <w:kern w:val="2"/>
          <w:sz w:val="21"/>
          <w:szCs w:val="21"/>
        </w:rPr>
        <w:t>6</w:t>
      </w:r>
      <w:r w:rsidRPr="00126527">
        <w:rPr>
          <w:rFonts w:ascii="Times New Roman" w:eastAsia="微软雅黑" w:hAnsi="Times New Roman" w:cs="Times New Roman"/>
          <w:b/>
          <w:bCs/>
          <w:kern w:val="2"/>
          <w:sz w:val="21"/>
          <w:szCs w:val="21"/>
        </w:rPr>
        <w:t>.</w:t>
      </w:r>
      <w:r w:rsidRPr="00126527">
        <w:rPr>
          <w:rFonts w:ascii="Times New Roman" w:eastAsia="微软雅黑" w:hAnsi="Times New Roman" w:cs="Times New Roman"/>
          <w:kern w:val="2"/>
          <w:sz w:val="21"/>
          <w:szCs w:val="21"/>
        </w:rPr>
        <w:t xml:space="preserve"> </w:t>
      </w:r>
      <w:r w:rsidR="00B11F9C" w:rsidRPr="00126527">
        <w:rPr>
          <w:rFonts w:ascii="Times New Roman" w:eastAsia="微软雅黑" w:hAnsi="Times New Roman" w:cs="Times New Roman" w:hint="eastAsia"/>
          <w:kern w:val="2"/>
          <w:sz w:val="21"/>
          <w:szCs w:val="21"/>
        </w:rPr>
        <w:t>(</w:t>
      </w:r>
      <w:r w:rsidR="00B11F9C" w:rsidRPr="00126527">
        <w:rPr>
          <w:rFonts w:ascii="Times New Roman" w:eastAsia="微软雅黑" w:hAnsi="Times New Roman" w:cs="Times New Roman" w:hint="eastAsia"/>
          <w:b/>
          <w:kern w:val="2"/>
          <w:sz w:val="21"/>
          <w:szCs w:val="21"/>
        </w:rPr>
        <w:t>a</w:t>
      </w:r>
      <w:r w:rsidR="00B11F9C" w:rsidRPr="00126527">
        <w:rPr>
          <w:rFonts w:ascii="Times New Roman" w:eastAsia="微软雅黑" w:hAnsi="Times New Roman" w:cs="Times New Roman" w:hint="eastAsia"/>
          <w:kern w:val="2"/>
          <w:sz w:val="21"/>
          <w:szCs w:val="21"/>
        </w:rPr>
        <w:t>)</w:t>
      </w:r>
      <w:r w:rsidR="00B11F9C" w:rsidRPr="00126527">
        <w:rPr>
          <w:rFonts w:ascii="Times New Roman" w:eastAsia="微软雅黑" w:hAnsi="Times New Roman" w:cs="Times New Roman"/>
          <w:kern w:val="2"/>
          <w:sz w:val="21"/>
          <w:szCs w:val="21"/>
        </w:rPr>
        <w:t xml:space="preserve"> SEM images of</w:t>
      </w:r>
      <w:r w:rsidRPr="00126527">
        <w:rPr>
          <w:rFonts w:ascii="Times New Roman" w:eastAsia="微软雅黑" w:hAnsi="Times New Roman" w:cs="Times New Roman" w:hint="eastAsia"/>
          <w:kern w:val="2"/>
          <w:sz w:val="21"/>
          <w:szCs w:val="21"/>
        </w:rPr>
        <w:t xml:space="preserve"> supraparticles</w:t>
      </w:r>
      <w:r w:rsidR="00B11F9C" w:rsidRPr="00126527">
        <w:rPr>
          <w:rFonts w:ascii="Times New Roman" w:eastAsia="微软雅黑" w:hAnsi="Times New Roman" w:cs="Times New Roman" w:hint="eastAsia"/>
          <w:kern w:val="2"/>
          <w:sz w:val="21"/>
          <w:szCs w:val="21"/>
        </w:rPr>
        <w:t xml:space="preserve"> with</w:t>
      </w:r>
      <w:r w:rsidR="00B11F9C" w:rsidRPr="00126527">
        <w:rPr>
          <w:rFonts w:ascii="Times New Roman" w:eastAsia="微软雅黑" w:hAnsi="Times New Roman" w:cs="Times New Roman"/>
          <w:kern w:val="2"/>
          <w:sz w:val="21"/>
          <w:szCs w:val="21"/>
        </w:rPr>
        <w:t xml:space="preserve"> </w:t>
      </w:r>
      <w:r w:rsidR="00B11F9C" w:rsidRPr="00126527">
        <w:rPr>
          <w:rFonts w:ascii="Times New Roman" w:eastAsia="微软雅黑" w:hAnsi="Times New Roman" w:cs="Times New Roman" w:hint="eastAsia"/>
          <w:kern w:val="2"/>
          <w:sz w:val="21"/>
          <w:szCs w:val="21"/>
        </w:rPr>
        <w:t>core-semishell</w:t>
      </w:r>
      <w:r w:rsidR="00B11F9C" w:rsidRPr="00126527">
        <w:rPr>
          <w:rFonts w:ascii="Times New Roman" w:eastAsia="微软雅黑" w:hAnsi="Times New Roman" w:cs="Times New Roman"/>
          <w:kern w:val="2"/>
          <w:sz w:val="21"/>
          <w:szCs w:val="21"/>
        </w:rPr>
        <w:t xml:space="preserve"> structure</w:t>
      </w:r>
      <w:r w:rsidRPr="00126527">
        <w:rPr>
          <w:rFonts w:ascii="Times New Roman" w:eastAsia="微软雅黑" w:hAnsi="Times New Roman" w:cs="Times New Roman"/>
          <w:kern w:val="2"/>
          <w:sz w:val="21"/>
          <w:szCs w:val="21"/>
        </w:rPr>
        <w:t>.</w:t>
      </w:r>
      <w:r w:rsidRPr="00126527">
        <w:rPr>
          <w:rFonts w:ascii="Times New Roman" w:eastAsia="微软雅黑" w:hAnsi="Times New Roman" w:cs="Times New Roman" w:hint="eastAsia"/>
          <w:kern w:val="2"/>
          <w:sz w:val="21"/>
          <w:szCs w:val="21"/>
        </w:rPr>
        <w:t xml:space="preserve"> (</w:t>
      </w:r>
      <w:r w:rsidRPr="00126527">
        <w:rPr>
          <w:rFonts w:ascii="Times New Roman" w:eastAsia="微软雅黑" w:hAnsi="Times New Roman" w:cs="Times New Roman" w:hint="eastAsia"/>
          <w:b/>
          <w:kern w:val="2"/>
          <w:sz w:val="21"/>
          <w:szCs w:val="21"/>
        </w:rPr>
        <w:t>b</w:t>
      </w:r>
      <w:r w:rsidRPr="00126527">
        <w:rPr>
          <w:rFonts w:ascii="Times New Roman" w:eastAsia="微软雅黑" w:hAnsi="Times New Roman" w:cs="Times New Roman" w:hint="eastAsia"/>
          <w:kern w:val="2"/>
          <w:sz w:val="21"/>
          <w:szCs w:val="21"/>
        </w:rPr>
        <w:t>)</w:t>
      </w:r>
      <w:r w:rsidR="00643947" w:rsidRPr="00126527">
        <w:t xml:space="preserve"> </w:t>
      </w:r>
      <w:r w:rsidR="00643947" w:rsidRPr="00126527">
        <w:rPr>
          <w:rFonts w:ascii="Times New Roman" w:eastAsia="微软雅黑" w:hAnsi="Times New Roman" w:cs="Times New Roman"/>
          <w:kern w:val="2"/>
          <w:sz w:val="21"/>
          <w:szCs w:val="21"/>
        </w:rPr>
        <w:t xml:space="preserve">Corresponding size distribution of the supraparticles, CV=4.89%. Scale bars denote 50 μm and 2 μm in the main image and the inset image, respectively. </w:t>
      </w:r>
      <w:bookmarkEnd w:id="5"/>
    </w:p>
    <w:p w14:paraId="52D878D5" w14:textId="77777777" w:rsidR="00643947" w:rsidRPr="00126527" w:rsidRDefault="00643947">
      <w:pPr>
        <w:pStyle w:val="a7"/>
        <w:spacing w:before="0" w:beforeAutospacing="0" w:after="0" w:afterAutospacing="0"/>
        <w:jc w:val="both"/>
        <w:rPr>
          <w:rFonts w:ascii="Times New Roman" w:eastAsia="微软雅黑" w:hAnsi="Times New Roman" w:cs="Times New Roman"/>
          <w:kern w:val="2"/>
          <w:sz w:val="21"/>
          <w:szCs w:val="21"/>
        </w:rPr>
      </w:pPr>
    </w:p>
    <w:p w14:paraId="37E0ECD2" w14:textId="69D2EE47" w:rsidR="00884FD0" w:rsidRPr="00126527" w:rsidRDefault="00053855">
      <w:pPr>
        <w:widowControl/>
        <w:jc w:val="center"/>
        <w:rPr>
          <w:rFonts w:cs="Times New Roman"/>
          <w:sz w:val="21"/>
          <w:szCs w:val="21"/>
        </w:rPr>
      </w:pPr>
      <w:r w:rsidRPr="00126527">
        <w:rPr>
          <w:rFonts w:cs="Times New Roman"/>
          <w:noProof/>
          <w:sz w:val="21"/>
          <w:szCs w:val="21"/>
        </w:rPr>
        <w:drawing>
          <wp:inline distT="0" distB="0" distL="0" distR="0" wp14:anchorId="0F6B9B91" wp14:editId="2E3BD0A2">
            <wp:extent cx="3778885" cy="187134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778885" cy="1871345"/>
                    </a:xfrm>
                    <a:prstGeom prst="rect">
                      <a:avLst/>
                    </a:prstGeom>
                    <a:noFill/>
                    <a:ln>
                      <a:noFill/>
                    </a:ln>
                  </pic:spPr>
                </pic:pic>
              </a:graphicData>
            </a:graphic>
          </wp:inline>
        </w:drawing>
      </w:r>
    </w:p>
    <w:p w14:paraId="4AEA0609" w14:textId="2134C791" w:rsidR="00884FD0" w:rsidRPr="00126527" w:rsidRDefault="00053855">
      <w:pPr>
        <w:rPr>
          <w:rFonts w:cs="Times New Roman"/>
          <w:sz w:val="21"/>
          <w:szCs w:val="21"/>
        </w:rPr>
      </w:pPr>
      <w:r w:rsidRPr="00126527">
        <w:rPr>
          <w:rFonts w:cs="Times New Roman"/>
          <w:b/>
          <w:sz w:val="21"/>
          <w:szCs w:val="21"/>
        </w:rPr>
        <w:t>Fig. S</w:t>
      </w:r>
      <w:r w:rsidRPr="00126527">
        <w:rPr>
          <w:rFonts w:cs="Times New Roman" w:hint="eastAsia"/>
          <w:b/>
          <w:sz w:val="21"/>
          <w:szCs w:val="21"/>
        </w:rPr>
        <w:t>7</w:t>
      </w:r>
      <w:r w:rsidRPr="00126527">
        <w:rPr>
          <w:rFonts w:cs="Times New Roman"/>
          <w:b/>
          <w:sz w:val="21"/>
          <w:szCs w:val="21"/>
        </w:rPr>
        <w:t>.</w:t>
      </w:r>
      <w:r w:rsidRPr="00126527">
        <w:rPr>
          <w:rFonts w:cs="Times New Roman"/>
          <w:sz w:val="21"/>
          <w:szCs w:val="21"/>
        </w:rPr>
        <w:t xml:space="preserve"> SEM images of broken garnet-like structure CNT/PS supraparticle (</w:t>
      </w:r>
      <w:r w:rsidRPr="00126527">
        <w:rPr>
          <w:rFonts w:cs="Times New Roman"/>
          <w:b/>
          <w:sz w:val="21"/>
          <w:szCs w:val="21"/>
        </w:rPr>
        <w:t>a</w:t>
      </w:r>
      <w:r w:rsidRPr="00126527">
        <w:rPr>
          <w:rFonts w:cs="Times New Roman"/>
          <w:sz w:val="21"/>
          <w:szCs w:val="21"/>
        </w:rPr>
        <w:t>) before calcination and (</w:t>
      </w:r>
      <w:r w:rsidRPr="00126527">
        <w:rPr>
          <w:rFonts w:cs="Times New Roman"/>
          <w:b/>
          <w:sz w:val="21"/>
          <w:szCs w:val="21"/>
        </w:rPr>
        <w:t>b</w:t>
      </w:r>
      <w:r w:rsidRPr="00126527">
        <w:rPr>
          <w:rFonts w:cs="Times New Roman"/>
          <w:sz w:val="21"/>
          <w:szCs w:val="21"/>
        </w:rPr>
        <w:t>) after calcination. Scale bar: 2 μm.</w:t>
      </w:r>
    </w:p>
    <w:p w14:paraId="0EF667A1" w14:textId="77777777" w:rsidR="00884FD0" w:rsidRPr="00126527" w:rsidRDefault="00884FD0">
      <w:pPr>
        <w:rPr>
          <w:rFonts w:cs="Times New Roman"/>
          <w:sz w:val="21"/>
          <w:szCs w:val="21"/>
        </w:rPr>
      </w:pPr>
    </w:p>
    <w:p w14:paraId="1DF25598" w14:textId="77777777" w:rsidR="00884FD0" w:rsidRPr="00126527" w:rsidRDefault="00053855">
      <w:pPr>
        <w:jc w:val="center"/>
        <w:rPr>
          <w:rFonts w:cs="Times New Roman"/>
          <w:sz w:val="21"/>
          <w:szCs w:val="21"/>
        </w:rPr>
      </w:pPr>
      <w:r w:rsidRPr="00126527">
        <w:rPr>
          <w:noProof/>
          <w:sz w:val="21"/>
          <w:szCs w:val="21"/>
        </w:rPr>
        <w:drawing>
          <wp:inline distT="0" distB="0" distL="0" distR="0" wp14:anchorId="47BFB137" wp14:editId="1FFE6712">
            <wp:extent cx="5042535" cy="1078230"/>
            <wp:effectExtent l="0" t="0" r="5715"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042535" cy="1078230"/>
                    </a:xfrm>
                    <a:prstGeom prst="rect">
                      <a:avLst/>
                    </a:prstGeom>
                    <a:noFill/>
                    <a:ln>
                      <a:noFill/>
                    </a:ln>
                  </pic:spPr>
                </pic:pic>
              </a:graphicData>
            </a:graphic>
          </wp:inline>
        </w:drawing>
      </w:r>
    </w:p>
    <w:p w14:paraId="74CA7458" w14:textId="2D6AB6B8" w:rsidR="00884FD0" w:rsidRPr="00126527" w:rsidRDefault="00053855">
      <w:pPr>
        <w:rPr>
          <w:rFonts w:cs="Times New Roman"/>
          <w:sz w:val="21"/>
          <w:szCs w:val="21"/>
        </w:rPr>
      </w:pPr>
      <w:r w:rsidRPr="00126527">
        <w:rPr>
          <w:rFonts w:cs="Times New Roman"/>
          <w:b/>
          <w:sz w:val="21"/>
          <w:szCs w:val="21"/>
        </w:rPr>
        <w:t>Fig. S</w:t>
      </w:r>
      <w:r w:rsidRPr="00126527">
        <w:rPr>
          <w:rFonts w:cs="Times New Roman" w:hint="eastAsia"/>
          <w:b/>
          <w:sz w:val="21"/>
          <w:szCs w:val="21"/>
        </w:rPr>
        <w:t>8</w:t>
      </w:r>
      <w:r w:rsidRPr="00126527">
        <w:rPr>
          <w:rFonts w:cs="Times New Roman"/>
          <w:b/>
          <w:sz w:val="21"/>
          <w:szCs w:val="21"/>
        </w:rPr>
        <w:t>.</w:t>
      </w:r>
      <w:r w:rsidRPr="00126527">
        <w:rPr>
          <w:rFonts w:cs="Times New Roman"/>
          <w:sz w:val="21"/>
          <w:szCs w:val="21"/>
        </w:rPr>
        <w:t xml:space="preserve"> Fluorescent images of the assembly process of colloidal components with droplet templets. (100 nm PS with modified fluorescent molecules) Scale bar: 20 μm with 10 μm for magnified images.</w:t>
      </w:r>
    </w:p>
    <w:p w14:paraId="15DE42CA" w14:textId="77777777" w:rsidR="00884FD0" w:rsidRPr="00126527" w:rsidRDefault="00884FD0">
      <w:pPr>
        <w:rPr>
          <w:rFonts w:cs="Times New Roman"/>
          <w:sz w:val="21"/>
          <w:szCs w:val="21"/>
        </w:rPr>
      </w:pPr>
    </w:p>
    <w:p w14:paraId="0AB50BBD" w14:textId="77777777" w:rsidR="00884FD0" w:rsidRPr="00126527" w:rsidRDefault="00053855">
      <w:pPr>
        <w:jc w:val="center"/>
        <w:rPr>
          <w:rFonts w:cs="Times New Roman"/>
          <w:sz w:val="21"/>
          <w:szCs w:val="21"/>
        </w:rPr>
      </w:pPr>
      <w:r w:rsidRPr="00126527">
        <w:rPr>
          <w:rFonts w:cs="Times New Roman"/>
          <w:noProof/>
          <w:sz w:val="21"/>
          <w:szCs w:val="21"/>
        </w:rPr>
        <w:lastRenderedPageBreak/>
        <w:drawing>
          <wp:inline distT="0" distB="0" distL="0" distR="0" wp14:anchorId="7DC4DA14" wp14:editId="5DD10076">
            <wp:extent cx="5040000" cy="1917419"/>
            <wp:effectExtent l="0" t="0" r="8255"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040000" cy="1917419"/>
                    </a:xfrm>
                    <a:prstGeom prst="rect">
                      <a:avLst/>
                    </a:prstGeom>
                    <a:noFill/>
                    <a:ln>
                      <a:noFill/>
                    </a:ln>
                  </pic:spPr>
                </pic:pic>
              </a:graphicData>
            </a:graphic>
          </wp:inline>
        </w:drawing>
      </w:r>
    </w:p>
    <w:p w14:paraId="5E9008A8" w14:textId="01C48F2E" w:rsidR="00884FD0" w:rsidRPr="00126527" w:rsidRDefault="00053855">
      <w:pPr>
        <w:rPr>
          <w:rFonts w:cs="Times New Roman"/>
          <w:sz w:val="21"/>
          <w:szCs w:val="21"/>
        </w:rPr>
      </w:pPr>
      <w:bookmarkStart w:id="6" w:name="_Hlk200012268"/>
      <w:r w:rsidRPr="00126527">
        <w:rPr>
          <w:rFonts w:cs="Times New Roman"/>
          <w:b/>
          <w:sz w:val="21"/>
          <w:szCs w:val="21"/>
        </w:rPr>
        <w:t>Fig. S</w:t>
      </w:r>
      <w:r w:rsidRPr="00126527">
        <w:rPr>
          <w:rFonts w:cs="Times New Roman" w:hint="eastAsia"/>
          <w:b/>
          <w:sz w:val="21"/>
          <w:szCs w:val="21"/>
        </w:rPr>
        <w:t>9</w:t>
      </w:r>
      <w:r w:rsidRPr="00126527">
        <w:rPr>
          <w:rFonts w:cs="Times New Roman"/>
          <w:b/>
          <w:sz w:val="21"/>
          <w:szCs w:val="21"/>
        </w:rPr>
        <w:t>.</w:t>
      </w:r>
      <w:r w:rsidRPr="00126527">
        <w:rPr>
          <w:rFonts w:cs="Times New Roman"/>
          <w:sz w:val="21"/>
          <w:szCs w:val="21"/>
        </w:rPr>
        <w:t xml:space="preserve"> (</w:t>
      </w:r>
      <w:r w:rsidRPr="00126527">
        <w:rPr>
          <w:rFonts w:cs="Times New Roman"/>
          <w:b/>
          <w:sz w:val="21"/>
          <w:szCs w:val="21"/>
        </w:rPr>
        <w:t>a</w:t>
      </w:r>
      <w:r w:rsidRPr="00126527">
        <w:rPr>
          <w:rFonts w:cs="Times New Roman"/>
          <w:sz w:val="21"/>
          <w:szCs w:val="21"/>
        </w:rPr>
        <w:t>)Viscosity of hexadecane containing different mass fractions of Span 80 at 25 °C.</w:t>
      </w:r>
      <w:r w:rsidR="00437F97" w:rsidRPr="00126527">
        <w:t xml:space="preserve"> </w:t>
      </w:r>
      <w:r w:rsidR="00F4656D" w:rsidRPr="00126527">
        <w:t>(</w:t>
      </w:r>
      <w:r w:rsidR="00F4656D" w:rsidRPr="00126527">
        <w:rPr>
          <w:rFonts w:cs="Times New Roman"/>
          <w:sz w:val="21"/>
          <w:szCs w:val="21"/>
        </w:rPr>
        <w:t>mean± SD, n=5)</w:t>
      </w:r>
      <w:r w:rsidRPr="00126527">
        <w:rPr>
          <w:rFonts w:cs="Times New Roman"/>
          <w:sz w:val="21"/>
          <w:szCs w:val="21"/>
        </w:rPr>
        <w:t xml:space="preserve"> </w:t>
      </w:r>
      <w:bookmarkEnd w:id="6"/>
      <w:r w:rsidRPr="00126527">
        <w:rPr>
          <w:rFonts w:cs="Times New Roman"/>
          <w:sz w:val="21"/>
          <w:szCs w:val="21"/>
        </w:rPr>
        <w:t>(</w:t>
      </w:r>
      <w:r w:rsidRPr="00126527">
        <w:rPr>
          <w:rFonts w:cs="Times New Roman"/>
          <w:b/>
          <w:sz w:val="21"/>
          <w:szCs w:val="21"/>
        </w:rPr>
        <w:t>b</w:t>
      </w:r>
      <w:r w:rsidRPr="00126527">
        <w:rPr>
          <w:rFonts w:cs="Times New Roman"/>
          <w:sz w:val="21"/>
          <w:szCs w:val="21"/>
        </w:rPr>
        <w:t>) Viscosity of hexadecane containing 20 wt% Span 80 changes with temperature. At equivalent temperatures, the viscosity of the oil phase rises in proportion to higher mass fractions of Span 80, thereby intensifying the confinement effect on the droplet template. Conversely, at consistent mass fractions of Span 80, the viscosity of the oil phase diminishes as the temperature increases, resulting in a weakened confinement effect on the droplet template.</w:t>
      </w:r>
    </w:p>
    <w:p w14:paraId="34E7C4E4" w14:textId="77777777" w:rsidR="00B71268" w:rsidRPr="00126527" w:rsidRDefault="00B71268">
      <w:pPr>
        <w:rPr>
          <w:rFonts w:cs="Times New Roman"/>
          <w:sz w:val="21"/>
          <w:szCs w:val="21"/>
        </w:rPr>
      </w:pPr>
    </w:p>
    <w:p w14:paraId="56A8FB4F" w14:textId="77777777" w:rsidR="00884FD0" w:rsidRPr="00126527" w:rsidRDefault="00053855">
      <w:pPr>
        <w:jc w:val="center"/>
        <w:rPr>
          <w:rFonts w:cs="Times New Roman"/>
          <w:sz w:val="21"/>
          <w:szCs w:val="21"/>
        </w:rPr>
      </w:pPr>
      <w:r w:rsidRPr="00126527">
        <w:rPr>
          <w:rFonts w:cs="Times New Roman"/>
          <w:noProof/>
          <w:sz w:val="21"/>
          <w:szCs w:val="21"/>
        </w:rPr>
        <w:drawing>
          <wp:inline distT="0" distB="0" distL="0" distR="0" wp14:anchorId="08F0A9DD" wp14:editId="13B13916">
            <wp:extent cx="2879725" cy="370078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880000" cy="3701095"/>
                    </a:xfrm>
                    <a:prstGeom prst="rect">
                      <a:avLst/>
                    </a:prstGeom>
                    <a:noFill/>
                    <a:ln>
                      <a:noFill/>
                    </a:ln>
                  </pic:spPr>
                </pic:pic>
              </a:graphicData>
            </a:graphic>
          </wp:inline>
        </w:drawing>
      </w:r>
    </w:p>
    <w:p w14:paraId="2BBDDD38" w14:textId="19ACEAF4" w:rsidR="00884FD0" w:rsidRPr="00126527" w:rsidRDefault="00053855">
      <w:pPr>
        <w:pStyle w:val="a7"/>
        <w:spacing w:before="0" w:beforeAutospacing="0" w:after="0" w:afterAutospacing="0"/>
        <w:jc w:val="both"/>
        <w:rPr>
          <w:sz w:val="21"/>
          <w:szCs w:val="21"/>
        </w:rPr>
      </w:pPr>
      <w:r w:rsidRPr="00126527">
        <w:rPr>
          <w:rFonts w:ascii="Times New Roman" w:eastAsia="微软雅黑" w:hAnsi="Times New Roman" w:cs="Times New Roman"/>
          <w:b/>
          <w:bCs/>
          <w:kern w:val="2"/>
          <w:sz w:val="21"/>
          <w:szCs w:val="21"/>
        </w:rPr>
        <w:t>Fig. S</w:t>
      </w:r>
      <w:r w:rsidRPr="00126527">
        <w:rPr>
          <w:rFonts w:ascii="Times New Roman" w:eastAsia="微软雅黑" w:hAnsi="Times New Roman" w:cs="Times New Roman" w:hint="eastAsia"/>
          <w:b/>
          <w:bCs/>
          <w:kern w:val="2"/>
          <w:sz w:val="21"/>
          <w:szCs w:val="21"/>
        </w:rPr>
        <w:t>10</w:t>
      </w:r>
      <w:r w:rsidRPr="00126527">
        <w:rPr>
          <w:rFonts w:ascii="Times New Roman" w:eastAsia="微软雅黑" w:hAnsi="Times New Roman" w:cs="Times New Roman"/>
          <w:b/>
          <w:bCs/>
          <w:kern w:val="2"/>
          <w:sz w:val="21"/>
          <w:szCs w:val="21"/>
        </w:rPr>
        <w:t xml:space="preserve">. </w:t>
      </w:r>
      <w:r w:rsidRPr="00126527">
        <w:rPr>
          <w:rFonts w:ascii="Times New Roman" w:eastAsia="微软雅黑" w:hAnsi="Times New Roman" w:cs="Times New Roman"/>
          <w:kern w:val="2"/>
          <w:sz w:val="21"/>
          <w:szCs w:val="21"/>
        </w:rPr>
        <w:t>The gradual shrinkage of the microdroplets over time and schematics of the corresponding assembly process with using hexadecane containing different concentration of Span 80 at a drying temperature of 25 ℃. (</w:t>
      </w:r>
      <w:r w:rsidRPr="00126527">
        <w:rPr>
          <w:rFonts w:ascii="Times New Roman" w:eastAsia="微软雅黑" w:hAnsi="Times New Roman" w:cs="Times New Roman"/>
          <w:b/>
          <w:kern w:val="2"/>
          <w:sz w:val="21"/>
          <w:szCs w:val="21"/>
        </w:rPr>
        <w:t>a</w:t>
      </w:r>
      <w:r w:rsidRPr="00126527">
        <w:rPr>
          <w:rFonts w:ascii="Times New Roman" w:eastAsia="微软雅黑" w:hAnsi="Times New Roman" w:cs="Times New Roman"/>
          <w:kern w:val="2"/>
          <w:sz w:val="21"/>
          <w:szCs w:val="21"/>
        </w:rPr>
        <w:t>) 30 wt% Span 80, (</w:t>
      </w:r>
      <w:r w:rsidRPr="00126527">
        <w:rPr>
          <w:rFonts w:ascii="Times New Roman" w:eastAsia="微软雅黑" w:hAnsi="Times New Roman" w:cs="Times New Roman"/>
          <w:b/>
          <w:kern w:val="2"/>
          <w:sz w:val="21"/>
          <w:szCs w:val="21"/>
        </w:rPr>
        <w:t>b</w:t>
      </w:r>
      <w:r w:rsidRPr="00126527">
        <w:rPr>
          <w:rFonts w:ascii="Times New Roman" w:eastAsia="微软雅黑" w:hAnsi="Times New Roman" w:cs="Times New Roman"/>
          <w:kern w:val="2"/>
          <w:sz w:val="21"/>
          <w:szCs w:val="21"/>
        </w:rPr>
        <w:t>) 20 wt% Span 80 and (</w:t>
      </w:r>
      <w:r w:rsidRPr="00126527">
        <w:rPr>
          <w:rFonts w:ascii="Times New Roman" w:eastAsia="微软雅黑" w:hAnsi="Times New Roman" w:cs="Times New Roman"/>
          <w:b/>
          <w:kern w:val="2"/>
          <w:sz w:val="21"/>
          <w:szCs w:val="21"/>
        </w:rPr>
        <w:t>c</w:t>
      </w:r>
      <w:r w:rsidRPr="00126527">
        <w:rPr>
          <w:rFonts w:ascii="Times New Roman" w:eastAsia="微软雅黑" w:hAnsi="Times New Roman" w:cs="Times New Roman"/>
          <w:kern w:val="2"/>
          <w:sz w:val="21"/>
          <w:szCs w:val="21"/>
        </w:rPr>
        <w:t>) 10 wt% Span 80. Scale bar: 20 μm.</w:t>
      </w:r>
    </w:p>
    <w:p w14:paraId="2DDC66D1" w14:textId="77777777" w:rsidR="00884FD0" w:rsidRPr="00126527" w:rsidRDefault="00053855">
      <w:pPr>
        <w:jc w:val="center"/>
        <w:rPr>
          <w:rFonts w:cs="Times New Roman"/>
          <w:sz w:val="21"/>
          <w:szCs w:val="21"/>
        </w:rPr>
      </w:pPr>
      <w:r w:rsidRPr="00126527">
        <w:rPr>
          <w:rFonts w:cs="Times New Roman" w:hint="eastAsia"/>
          <w:noProof/>
          <w:sz w:val="21"/>
          <w:szCs w:val="21"/>
        </w:rPr>
        <w:lastRenderedPageBreak/>
        <w:drawing>
          <wp:inline distT="0" distB="0" distL="0" distR="0" wp14:anchorId="10E7C481" wp14:editId="266A5597">
            <wp:extent cx="2879725" cy="5763260"/>
            <wp:effectExtent l="0" t="0" r="0"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880000" cy="5763812"/>
                    </a:xfrm>
                    <a:prstGeom prst="rect">
                      <a:avLst/>
                    </a:prstGeom>
                    <a:noFill/>
                    <a:ln>
                      <a:noFill/>
                    </a:ln>
                  </pic:spPr>
                </pic:pic>
              </a:graphicData>
            </a:graphic>
          </wp:inline>
        </w:drawing>
      </w:r>
    </w:p>
    <w:p w14:paraId="7B611F9D" w14:textId="453A1062" w:rsidR="00884FD0" w:rsidRPr="00126527" w:rsidRDefault="00053855" w:rsidP="00420CFD">
      <w:pPr>
        <w:pStyle w:val="a7"/>
        <w:spacing w:before="0" w:beforeAutospacing="0" w:after="0" w:afterAutospacing="0"/>
        <w:jc w:val="both"/>
        <w:rPr>
          <w:rFonts w:ascii="Times New Roman" w:eastAsia="微软雅黑" w:hAnsi="Times New Roman" w:cs="Times New Roman"/>
          <w:kern w:val="2"/>
          <w:sz w:val="21"/>
          <w:szCs w:val="21"/>
        </w:rPr>
      </w:pPr>
      <w:r w:rsidRPr="00126527">
        <w:rPr>
          <w:rFonts w:ascii="Times New Roman" w:eastAsia="微软雅黑" w:hAnsi="Times New Roman" w:cs="Times New Roman"/>
          <w:b/>
          <w:bCs/>
          <w:kern w:val="2"/>
          <w:sz w:val="21"/>
          <w:szCs w:val="21"/>
        </w:rPr>
        <w:t>Fig. S1</w:t>
      </w:r>
      <w:r w:rsidRPr="00126527">
        <w:rPr>
          <w:rFonts w:ascii="Times New Roman" w:eastAsia="微软雅黑" w:hAnsi="Times New Roman" w:cs="Times New Roman" w:hint="eastAsia"/>
          <w:b/>
          <w:bCs/>
          <w:kern w:val="2"/>
          <w:sz w:val="21"/>
          <w:szCs w:val="21"/>
        </w:rPr>
        <w:t>1</w:t>
      </w:r>
      <w:r w:rsidRPr="00126527">
        <w:rPr>
          <w:rFonts w:ascii="Times New Roman" w:eastAsia="微软雅黑" w:hAnsi="Times New Roman" w:cs="Times New Roman"/>
          <w:b/>
          <w:bCs/>
          <w:kern w:val="2"/>
          <w:sz w:val="21"/>
          <w:szCs w:val="21"/>
        </w:rPr>
        <w:t xml:space="preserve">. </w:t>
      </w:r>
      <w:r w:rsidRPr="00126527">
        <w:rPr>
          <w:rFonts w:ascii="Times New Roman" w:eastAsia="微软雅黑" w:hAnsi="Times New Roman" w:cs="Times New Roman"/>
          <w:kern w:val="2"/>
          <w:sz w:val="21"/>
          <w:szCs w:val="21"/>
        </w:rPr>
        <w:t>The gradual shrinkage of the microdroplets over time and schematics of the corresponding assembly process with using hexadecane containing 20 wt% Span 80 at different drying temperature. (</w:t>
      </w:r>
      <w:r w:rsidRPr="00126527">
        <w:rPr>
          <w:rFonts w:ascii="Times New Roman" w:eastAsia="微软雅黑" w:hAnsi="Times New Roman" w:cs="Times New Roman"/>
          <w:b/>
          <w:kern w:val="2"/>
          <w:sz w:val="21"/>
          <w:szCs w:val="21"/>
        </w:rPr>
        <w:t>a</w:t>
      </w:r>
      <w:r w:rsidRPr="00126527">
        <w:rPr>
          <w:rFonts w:ascii="Times New Roman" w:eastAsia="微软雅黑" w:hAnsi="Times New Roman" w:cs="Times New Roman"/>
          <w:kern w:val="2"/>
          <w:sz w:val="21"/>
          <w:szCs w:val="21"/>
        </w:rPr>
        <w:t>) 60 ℃, (</w:t>
      </w:r>
      <w:r w:rsidRPr="00126527">
        <w:rPr>
          <w:rFonts w:ascii="Times New Roman" w:eastAsia="微软雅黑" w:hAnsi="Times New Roman" w:cs="Times New Roman"/>
          <w:b/>
          <w:kern w:val="2"/>
          <w:sz w:val="21"/>
          <w:szCs w:val="21"/>
        </w:rPr>
        <w:t>b</w:t>
      </w:r>
      <w:r w:rsidRPr="00126527">
        <w:rPr>
          <w:rFonts w:ascii="Times New Roman" w:eastAsia="微软雅黑" w:hAnsi="Times New Roman" w:cs="Times New Roman"/>
          <w:kern w:val="2"/>
          <w:sz w:val="21"/>
          <w:szCs w:val="21"/>
        </w:rPr>
        <w:t>) 50 ℃, (</w:t>
      </w:r>
      <w:r w:rsidRPr="00126527">
        <w:rPr>
          <w:rFonts w:ascii="Times New Roman" w:eastAsia="微软雅黑" w:hAnsi="Times New Roman" w:cs="Times New Roman"/>
          <w:b/>
          <w:kern w:val="2"/>
          <w:sz w:val="21"/>
          <w:szCs w:val="21"/>
        </w:rPr>
        <w:t>c</w:t>
      </w:r>
      <w:r w:rsidRPr="00126527">
        <w:rPr>
          <w:rFonts w:ascii="Times New Roman" w:eastAsia="微软雅黑" w:hAnsi="Times New Roman" w:cs="Times New Roman"/>
          <w:kern w:val="2"/>
          <w:sz w:val="21"/>
          <w:szCs w:val="21"/>
        </w:rPr>
        <w:t>) 40℃ and (</w:t>
      </w:r>
      <w:r w:rsidRPr="00126527">
        <w:rPr>
          <w:rFonts w:ascii="Times New Roman" w:eastAsia="微软雅黑" w:hAnsi="Times New Roman" w:cs="Times New Roman"/>
          <w:b/>
          <w:kern w:val="2"/>
          <w:sz w:val="21"/>
          <w:szCs w:val="21"/>
        </w:rPr>
        <w:t>d</w:t>
      </w:r>
      <w:r w:rsidRPr="00126527">
        <w:rPr>
          <w:rFonts w:ascii="Times New Roman" w:eastAsia="微软雅黑" w:hAnsi="Times New Roman" w:cs="Times New Roman"/>
          <w:kern w:val="2"/>
          <w:sz w:val="21"/>
          <w:szCs w:val="21"/>
        </w:rPr>
        <w:t>) 30 ℃. Scale bar: 20 μm.</w:t>
      </w:r>
    </w:p>
    <w:p w14:paraId="5806B302" w14:textId="77777777" w:rsidR="00884FD0" w:rsidRPr="00126527" w:rsidRDefault="00884FD0">
      <w:pPr>
        <w:pStyle w:val="a7"/>
        <w:spacing w:before="0" w:beforeAutospacing="0" w:after="0" w:afterAutospacing="0"/>
        <w:jc w:val="both"/>
        <w:rPr>
          <w:rFonts w:ascii="Times New Roman" w:eastAsia="微软雅黑" w:hAnsi="Times New Roman" w:cs="Times New Roman"/>
          <w:kern w:val="2"/>
          <w:sz w:val="21"/>
          <w:szCs w:val="21"/>
        </w:rPr>
      </w:pPr>
    </w:p>
    <w:p w14:paraId="140E4000" w14:textId="2A27000F" w:rsidR="00884FD0" w:rsidRPr="00126527" w:rsidRDefault="00884FD0">
      <w:pPr>
        <w:pStyle w:val="a7"/>
        <w:spacing w:before="0" w:beforeAutospacing="0" w:after="0" w:afterAutospacing="0"/>
        <w:jc w:val="center"/>
      </w:pPr>
    </w:p>
    <w:p w14:paraId="6C9A57C0" w14:textId="506448CE" w:rsidR="00BE5868" w:rsidRPr="00126527" w:rsidRDefault="00604455" w:rsidP="00657BC8">
      <w:pPr>
        <w:pStyle w:val="a7"/>
        <w:spacing w:before="0" w:beforeAutospacing="0" w:after="0" w:afterAutospacing="0"/>
        <w:jc w:val="center"/>
      </w:pPr>
      <w:r w:rsidRPr="00126527">
        <w:rPr>
          <w:noProof/>
        </w:rPr>
        <w:lastRenderedPageBreak/>
        <w:drawing>
          <wp:inline distT="0" distB="0" distL="0" distR="0" wp14:anchorId="3249D763" wp14:editId="55D8AE8E">
            <wp:extent cx="5040000" cy="3536203"/>
            <wp:effectExtent l="0" t="0" r="825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0" cy="3536203"/>
                    </a:xfrm>
                    <a:prstGeom prst="rect">
                      <a:avLst/>
                    </a:prstGeom>
                    <a:noFill/>
                    <a:ln>
                      <a:noFill/>
                    </a:ln>
                  </pic:spPr>
                </pic:pic>
              </a:graphicData>
            </a:graphic>
          </wp:inline>
        </w:drawing>
      </w:r>
    </w:p>
    <w:p w14:paraId="4E5827FC" w14:textId="77777777" w:rsidR="00295896" w:rsidRPr="00126527" w:rsidRDefault="00053855" w:rsidP="00295896">
      <w:pPr>
        <w:spacing w:afterLines="50" w:after="156"/>
        <w:rPr>
          <w:rFonts w:cs="Times New Roman"/>
          <w:sz w:val="21"/>
          <w:szCs w:val="21"/>
        </w:rPr>
      </w:pPr>
      <w:bookmarkStart w:id="7" w:name="_Hlk199250282"/>
      <w:bookmarkStart w:id="8" w:name="_Hlk200012895"/>
      <w:r w:rsidRPr="00126527">
        <w:rPr>
          <w:rFonts w:cs="Times New Roman"/>
          <w:b/>
          <w:bCs/>
          <w:sz w:val="21"/>
          <w:szCs w:val="21"/>
        </w:rPr>
        <w:t>Fig. S1</w:t>
      </w:r>
      <w:r w:rsidRPr="00126527">
        <w:rPr>
          <w:rFonts w:cs="Times New Roman" w:hint="eastAsia"/>
          <w:b/>
          <w:bCs/>
          <w:sz w:val="21"/>
          <w:szCs w:val="21"/>
        </w:rPr>
        <w:t>2</w:t>
      </w:r>
      <w:r w:rsidRPr="00126527">
        <w:rPr>
          <w:rFonts w:cs="Times New Roman"/>
          <w:b/>
          <w:bCs/>
          <w:sz w:val="21"/>
          <w:szCs w:val="21"/>
        </w:rPr>
        <w:t xml:space="preserve">. </w:t>
      </w:r>
      <w:bookmarkEnd w:id="7"/>
      <w:bookmarkEnd w:id="8"/>
      <w:r w:rsidR="00295896" w:rsidRPr="00126527">
        <w:rPr>
          <w:rFonts w:cs="Times New Roman" w:hint="eastAsia"/>
          <w:sz w:val="21"/>
          <w:szCs w:val="21"/>
        </w:rPr>
        <w:t>Optical images showing g</w:t>
      </w:r>
      <w:r w:rsidR="00295896" w:rsidRPr="00126527">
        <w:rPr>
          <w:rFonts w:cs="Times New Roman"/>
          <w:sz w:val="21"/>
          <w:szCs w:val="21"/>
        </w:rPr>
        <w:t>radual shrinkage of the microdroplets over time with using hexadecane containing 20 wt% Span 80 at 30 °C. (</w:t>
      </w:r>
      <w:r w:rsidR="00295896" w:rsidRPr="00126527">
        <w:rPr>
          <w:rFonts w:cs="Times New Roman"/>
          <w:b/>
          <w:sz w:val="21"/>
          <w:szCs w:val="21"/>
        </w:rPr>
        <w:t>a</w:t>
      </w:r>
      <w:r w:rsidR="00295896" w:rsidRPr="00126527">
        <w:rPr>
          <w:rFonts w:cs="Times New Roman"/>
          <w:sz w:val="21"/>
          <w:szCs w:val="21"/>
        </w:rPr>
        <w:t xml:space="preserve">) </w:t>
      </w:r>
      <w:r w:rsidR="00295896" w:rsidRPr="00126527">
        <w:rPr>
          <w:rFonts w:cs="Times New Roman" w:hint="eastAsia"/>
          <w:sz w:val="21"/>
          <w:szCs w:val="21"/>
        </w:rPr>
        <w:t>Images of m</w:t>
      </w:r>
      <w:r w:rsidR="00295896" w:rsidRPr="00126527">
        <w:rPr>
          <w:rFonts w:cs="Times New Roman"/>
          <w:sz w:val="21"/>
          <w:szCs w:val="21"/>
        </w:rPr>
        <w:t>icrodroplets shrink over time. (</w:t>
      </w:r>
      <w:r w:rsidR="00295896" w:rsidRPr="00126527">
        <w:rPr>
          <w:rFonts w:cs="Times New Roman"/>
          <w:b/>
          <w:sz w:val="21"/>
          <w:szCs w:val="21"/>
        </w:rPr>
        <w:t>b</w:t>
      </w:r>
      <w:r w:rsidR="00295896" w:rsidRPr="00126527">
        <w:rPr>
          <w:rFonts w:cs="Times New Roman"/>
          <w:sz w:val="21"/>
          <w:szCs w:val="21"/>
        </w:rPr>
        <w:t xml:space="preserve">) </w:t>
      </w:r>
      <w:r w:rsidR="00295896" w:rsidRPr="00126527">
        <w:rPr>
          <w:rFonts w:cs="Times New Roman" w:hint="eastAsia"/>
          <w:sz w:val="21"/>
          <w:szCs w:val="21"/>
        </w:rPr>
        <w:t>Calculated s</w:t>
      </w:r>
      <w:r w:rsidR="00295896" w:rsidRPr="00126527">
        <w:rPr>
          <w:rFonts w:cs="Times New Roman"/>
          <w:sz w:val="21"/>
          <w:szCs w:val="21"/>
        </w:rPr>
        <w:t>hrinkage rate</w:t>
      </w:r>
      <w:r w:rsidR="00295896" w:rsidRPr="00126527">
        <w:rPr>
          <w:rFonts w:cs="Times New Roman" w:hint="eastAsia"/>
          <w:sz w:val="21"/>
          <w:szCs w:val="21"/>
        </w:rPr>
        <w:t xml:space="preserve"> based on (a)</w:t>
      </w:r>
      <w:r w:rsidR="00295896" w:rsidRPr="00126527">
        <w:rPr>
          <w:rFonts w:cs="Times New Roman"/>
          <w:sz w:val="21"/>
          <w:szCs w:val="21"/>
        </w:rPr>
        <w:t>. Error bars represent the standard deviation (SD) of shrinkage rates from 50 randomly selected droplets.</w:t>
      </w:r>
    </w:p>
    <w:p w14:paraId="261E5CBF" w14:textId="7DBCC82B" w:rsidR="00F4656D" w:rsidRPr="00126527" w:rsidRDefault="00F4656D" w:rsidP="00F4656D">
      <w:pPr>
        <w:pStyle w:val="a7"/>
        <w:spacing w:before="0" w:beforeAutospacing="0" w:after="0" w:afterAutospacing="0" w:line="360" w:lineRule="auto"/>
        <w:jc w:val="both"/>
      </w:pPr>
    </w:p>
    <w:p w14:paraId="256BE4DB" w14:textId="77777777" w:rsidR="00884FD0" w:rsidRPr="00126527" w:rsidRDefault="00053855">
      <w:pPr>
        <w:jc w:val="center"/>
        <w:rPr>
          <w:rFonts w:cs="Times New Roman"/>
          <w:sz w:val="21"/>
          <w:szCs w:val="21"/>
        </w:rPr>
      </w:pPr>
      <w:r w:rsidRPr="00126527">
        <w:rPr>
          <w:noProof/>
          <w:sz w:val="21"/>
          <w:szCs w:val="21"/>
        </w:rPr>
        <w:drawing>
          <wp:inline distT="0" distB="0" distL="0" distR="0" wp14:anchorId="3C8EF5A2" wp14:editId="53721613">
            <wp:extent cx="2159635" cy="215963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160000" cy="2160000"/>
                    </a:xfrm>
                    <a:prstGeom prst="rect">
                      <a:avLst/>
                    </a:prstGeom>
                    <a:noFill/>
                    <a:ln>
                      <a:noFill/>
                    </a:ln>
                  </pic:spPr>
                </pic:pic>
              </a:graphicData>
            </a:graphic>
          </wp:inline>
        </w:drawing>
      </w:r>
    </w:p>
    <w:p w14:paraId="37376386" w14:textId="62427E8D" w:rsidR="00884FD0" w:rsidRPr="00126527" w:rsidRDefault="00053855">
      <w:pPr>
        <w:rPr>
          <w:rFonts w:cs="Times New Roman"/>
        </w:rPr>
      </w:pPr>
      <w:r w:rsidRPr="00126527">
        <w:rPr>
          <w:rFonts w:cs="Times New Roman"/>
          <w:b/>
          <w:sz w:val="21"/>
          <w:szCs w:val="21"/>
        </w:rPr>
        <w:t>Fig. S1</w:t>
      </w:r>
      <w:r w:rsidRPr="00126527">
        <w:rPr>
          <w:rFonts w:cs="Times New Roman" w:hint="eastAsia"/>
          <w:b/>
          <w:sz w:val="21"/>
          <w:szCs w:val="21"/>
        </w:rPr>
        <w:t>3</w:t>
      </w:r>
      <w:r w:rsidRPr="00126527">
        <w:rPr>
          <w:rFonts w:cs="Times New Roman"/>
          <w:b/>
          <w:sz w:val="21"/>
          <w:szCs w:val="21"/>
        </w:rPr>
        <w:t>.</w:t>
      </w:r>
      <w:r w:rsidRPr="00126527">
        <w:rPr>
          <w:rFonts w:cs="Times New Roman"/>
          <w:sz w:val="21"/>
          <w:szCs w:val="21"/>
        </w:rPr>
        <w:t xml:space="preserve"> TEM image of CNT@Fe</w:t>
      </w:r>
      <w:r w:rsidRPr="00126527">
        <w:rPr>
          <w:rFonts w:cs="Times New Roman"/>
          <w:sz w:val="21"/>
          <w:szCs w:val="21"/>
          <w:vertAlign w:val="subscript"/>
        </w:rPr>
        <w:t>3</w:t>
      </w:r>
      <w:r w:rsidRPr="00126527">
        <w:rPr>
          <w:rFonts w:cs="Times New Roman"/>
          <w:sz w:val="21"/>
          <w:szCs w:val="21"/>
        </w:rPr>
        <w:t>O</w:t>
      </w:r>
      <w:r w:rsidRPr="00126527">
        <w:rPr>
          <w:rFonts w:cs="Times New Roman"/>
          <w:sz w:val="21"/>
          <w:szCs w:val="21"/>
          <w:vertAlign w:val="subscript"/>
        </w:rPr>
        <w:t>4</w:t>
      </w:r>
      <w:r w:rsidRPr="00126527">
        <w:rPr>
          <w:rFonts w:cs="Times New Roman"/>
          <w:sz w:val="21"/>
          <w:szCs w:val="21"/>
        </w:rPr>
        <w:t>. Scale bar: 20 nm.</w:t>
      </w:r>
    </w:p>
    <w:p w14:paraId="62F1EDD5" w14:textId="77777777" w:rsidR="00884FD0" w:rsidRPr="00126527" w:rsidRDefault="00884FD0">
      <w:pPr>
        <w:spacing w:line="360" w:lineRule="auto"/>
        <w:rPr>
          <w:rFonts w:cs="Times New Roman"/>
        </w:rPr>
      </w:pPr>
    </w:p>
    <w:p w14:paraId="763E02A1" w14:textId="77777777" w:rsidR="00884FD0" w:rsidRPr="00126527" w:rsidRDefault="00053855">
      <w:pPr>
        <w:spacing w:line="360" w:lineRule="auto"/>
        <w:jc w:val="center"/>
        <w:rPr>
          <w:rFonts w:cs="Times New Roman"/>
        </w:rPr>
      </w:pPr>
      <w:r w:rsidRPr="00126527">
        <w:rPr>
          <w:rFonts w:cs="Times New Roman" w:hint="eastAsia"/>
          <w:noProof/>
        </w:rPr>
        <w:lastRenderedPageBreak/>
        <w:drawing>
          <wp:inline distT="0" distB="0" distL="0" distR="0" wp14:anchorId="5AC5C904" wp14:editId="70BD90CB">
            <wp:extent cx="5042535" cy="1802130"/>
            <wp:effectExtent l="0" t="0" r="5715"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042535" cy="1802130"/>
                    </a:xfrm>
                    <a:prstGeom prst="rect">
                      <a:avLst/>
                    </a:prstGeom>
                    <a:noFill/>
                    <a:ln>
                      <a:noFill/>
                    </a:ln>
                  </pic:spPr>
                </pic:pic>
              </a:graphicData>
            </a:graphic>
          </wp:inline>
        </w:drawing>
      </w:r>
    </w:p>
    <w:p w14:paraId="43F7DD2A" w14:textId="2CD61E6C" w:rsidR="00884FD0" w:rsidRPr="00126527" w:rsidRDefault="00053855">
      <w:pPr>
        <w:pStyle w:val="a7"/>
        <w:spacing w:before="0" w:beforeAutospacing="0" w:after="0" w:afterAutospacing="0"/>
        <w:jc w:val="both"/>
        <w:rPr>
          <w:rFonts w:ascii="Times New Roman" w:eastAsia="微软雅黑" w:hAnsi="Times New Roman" w:cs="Times New Roman"/>
          <w:kern w:val="2"/>
          <w:sz w:val="21"/>
          <w:szCs w:val="21"/>
        </w:rPr>
      </w:pPr>
      <w:r w:rsidRPr="00126527">
        <w:rPr>
          <w:rFonts w:ascii="Times New Roman" w:eastAsia="微软雅黑" w:hAnsi="Times New Roman" w:cs="Times New Roman"/>
          <w:b/>
          <w:bCs/>
          <w:kern w:val="2"/>
          <w:sz w:val="21"/>
          <w:szCs w:val="21"/>
        </w:rPr>
        <w:t>Fig. S1</w:t>
      </w:r>
      <w:r w:rsidRPr="00126527">
        <w:rPr>
          <w:rFonts w:ascii="Times New Roman" w:eastAsia="微软雅黑" w:hAnsi="Times New Roman" w:cs="Times New Roman" w:hint="eastAsia"/>
          <w:b/>
          <w:bCs/>
          <w:kern w:val="2"/>
          <w:sz w:val="21"/>
          <w:szCs w:val="21"/>
        </w:rPr>
        <w:t>4</w:t>
      </w:r>
      <w:r w:rsidRPr="00126527">
        <w:rPr>
          <w:rFonts w:ascii="Times New Roman" w:eastAsia="微软雅黑" w:hAnsi="Times New Roman" w:cs="Times New Roman"/>
          <w:b/>
          <w:bCs/>
          <w:kern w:val="2"/>
          <w:sz w:val="21"/>
          <w:szCs w:val="21"/>
        </w:rPr>
        <w:t>.</w:t>
      </w:r>
      <w:r w:rsidRPr="00126527">
        <w:rPr>
          <w:rFonts w:ascii="Times New Roman" w:eastAsia="微软雅黑" w:hAnsi="Times New Roman" w:cs="Times New Roman"/>
          <w:kern w:val="2"/>
          <w:sz w:val="21"/>
          <w:szCs w:val="21"/>
        </w:rPr>
        <w:t xml:space="preserve"> (</w:t>
      </w:r>
      <w:r w:rsidRPr="00126527">
        <w:rPr>
          <w:rFonts w:ascii="Times New Roman" w:eastAsia="微软雅黑" w:hAnsi="Times New Roman" w:cs="Times New Roman"/>
          <w:b/>
          <w:kern w:val="2"/>
          <w:sz w:val="21"/>
          <w:szCs w:val="21"/>
        </w:rPr>
        <w:t>a</w:t>
      </w:r>
      <w:r w:rsidRPr="00126527">
        <w:rPr>
          <w:rFonts w:ascii="Times New Roman" w:eastAsia="微软雅黑" w:hAnsi="Times New Roman" w:cs="Times New Roman"/>
          <w:kern w:val="2"/>
          <w:sz w:val="21"/>
          <w:szCs w:val="21"/>
        </w:rPr>
        <w:t>) Schematic image of PS/Fe</w:t>
      </w:r>
      <w:r w:rsidRPr="00126527">
        <w:rPr>
          <w:rFonts w:ascii="Times New Roman" w:eastAsia="微软雅黑" w:hAnsi="Times New Roman" w:cs="Times New Roman"/>
          <w:kern w:val="2"/>
          <w:position w:val="-5"/>
          <w:sz w:val="21"/>
          <w:szCs w:val="21"/>
          <w:vertAlign w:val="subscript"/>
        </w:rPr>
        <w:t>3</w:t>
      </w:r>
      <w:r w:rsidRPr="00126527">
        <w:rPr>
          <w:rFonts w:ascii="Times New Roman" w:eastAsia="微软雅黑" w:hAnsi="Times New Roman" w:cs="Times New Roman"/>
          <w:kern w:val="2"/>
          <w:sz w:val="21"/>
          <w:szCs w:val="21"/>
        </w:rPr>
        <w:t>O</w:t>
      </w:r>
      <w:r w:rsidRPr="00126527">
        <w:rPr>
          <w:rFonts w:ascii="Times New Roman" w:eastAsia="微软雅黑" w:hAnsi="Times New Roman" w:cs="Times New Roman"/>
          <w:kern w:val="2"/>
          <w:position w:val="-5"/>
          <w:sz w:val="21"/>
          <w:szCs w:val="21"/>
          <w:vertAlign w:val="subscript"/>
        </w:rPr>
        <w:t>4</w:t>
      </w:r>
      <w:r w:rsidRPr="00126527">
        <w:rPr>
          <w:rFonts w:ascii="Times New Roman" w:eastAsia="微软雅黑" w:hAnsi="Times New Roman" w:cs="Times New Roman"/>
          <w:kern w:val="2"/>
          <w:sz w:val="21"/>
          <w:szCs w:val="21"/>
        </w:rPr>
        <w:t>@CNT supraparticles with core-semishell structure. (</w:t>
      </w:r>
      <w:r w:rsidRPr="00126527">
        <w:rPr>
          <w:rFonts w:ascii="Times New Roman" w:eastAsia="微软雅黑" w:hAnsi="Times New Roman" w:cs="Times New Roman"/>
          <w:b/>
          <w:kern w:val="2"/>
          <w:sz w:val="21"/>
          <w:szCs w:val="21"/>
        </w:rPr>
        <w:t>b</w:t>
      </w:r>
      <w:r w:rsidRPr="00126527">
        <w:rPr>
          <w:rFonts w:ascii="Times New Roman" w:eastAsia="微软雅黑" w:hAnsi="Times New Roman" w:cs="Times New Roman"/>
          <w:kern w:val="2"/>
          <w:sz w:val="21"/>
          <w:szCs w:val="21"/>
        </w:rPr>
        <w:t>) SEM image of core-semishell PS/Fe</w:t>
      </w:r>
      <w:r w:rsidRPr="00126527">
        <w:rPr>
          <w:rFonts w:ascii="Times New Roman" w:eastAsia="微软雅黑" w:hAnsi="Times New Roman" w:cs="Times New Roman"/>
          <w:kern w:val="2"/>
          <w:position w:val="-5"/>
          <w:sz w:val="21"/>
          <w:szCs w:val="21"/>
          <w:vertAlign w:val="subscript"/>
        </w:rPr>
        <w:t>3</w:t>
      </w:r>
      <w:r w:rsidRPr="00126527">
        <w:rPr>
          <w:rFonts w:ascii="Times New Roman" w:eastAsia="微软雅黑" w:hAnsi="Times New Roman" w:cs="Times New Roman"/>
          <w:kern w:val="2"/>
          <w:sz w:val="21"/>
          <w:szCs w:val="21"/>
        </w:rPr>
        <w:t>O</w:t>
      </w:r>
      <w:r w:rsidRPr="00126527">
        <w:rPr>
          <w:rFonts w:ascii="Times New Roman" w:eastAsia="微软雅黑" w:hAnsi="Times New Roman" w:cs="Times New Roman"/>
          <w:kern w:val="2"/>
          <w:position w:val="-5"/>
          <w:sz w:val="21"/>
          <w:szCs w:val="21"/>
          <w:vertAlign w:val="subscript"/>
        </w:rPr>
        <w:t>4</w:t>
      </w:r>
      <w:r w:rsidRPr="00126527">
        <w:rPr>
          <w:rFonts w:ascii="Times New Roman" w:eastAsia="微软雅黑" w:hAnsi="Times New Roman" w:cs="Times New Roman"/>
          <w:kern w:val="2"/>
          <w:sz w:val="21"/>
          <w:szCs w:val="21"/>
        </w:rPr>
        <w:t>@CNT supraparticles and its optical micrograph. (</w:t>
      </w:r>
      <w:r w:rsidRPr="00126527">
        <w:rPr>
          <w:rFonts w:ascii="Times New Roman" w:eastAsia="微软雅黑" w:hAnsi="Times New Roman" w:cs="Times New Roman"/>
          <w:b/>
          <w:kern w:val="2"/>
          <w:sz w:val="21"/>
          <w:szCs w:val="21"/>
        </w:rPr>
        <w:t>c</w:t>
      </w:r>
      <w:r w:rsidRPr="00126527">
        <w:rPr>
          <w:rFonts w:ascii="Times New Roman" w:eastAsia="微软雅黑" w:hAnsi="Times New Roman" w:cs="Times New Roman"/>
          <w:kern w:val="2"/>
          <w:sz w:val="21"/>
          <w:szCs w:val="21"/>
        </w:rPr>
        <w:t xml:space="preserve">) EDS elemental mapping of carbon, oxygen and iron. </w:t>
      </w:r>
    </w:p>
    <w:p w14:paraId="25AFDA72" w14:textId="77777777" w:rsidR="009B1823" w:rsidRPr="00126527" w:rsidRDefault="009B1823">
      <w:pPr>
        <w:pStyle w:val="a7"/>
        <w:spacing w:before="0" w:beforeAutospacing="0" w:after="0" w:afterAutospacing="0"/>
        <w:jc w:val="both"/>
        <w:rPr>
          <w:rFonts w:ascii="Times New Roman" w:eastAsia="微软雅黑" w:hAnsi="Times New Roman" w:cs="Times New Roman"/>
          <w:kern w:val="2"/>
          <w:sz w:val="21"/>
          <w:szCs w:val="21"/>
        </w:rPr>
      </w:pPr>
    </w:p>
    <w:p w14:paraId="597055C8" w14:textId="77777777" w:rsidR="006E29CD" w:rsidRPr="00126527" w:rsidRDefault="006E29CD" w:rsidP="006E29CD">
      <w:pPr>
        <w:spacing w:after="160" w:line="360" w:lineRule="auto"/>
        <w:jc w:val="center"/>
        <w:rPr>
          <w:rFonts w:eastAsia="等线" w:cs="Times New Roman"/>
          <w:szCs w:val="24"/>
          <w14:ligatures w14:val="standardContextual"/>
        </w:rPr>
      </w:pPr>
      <w:r w:rsidRPr="00126527">
        <w:rPr>
          <w:rFonts w:eastAsia="等线" w:cs="Times New Roman"/>
          <w:noProof/>
          <w:sz w:val="22"/>
          <w:szCs w:val="24"/>
          <w14:ligatures w14:val="standardContextual"/>
        </w:rPr>
        <w:drawing>
          <wp:inline distT="0" distB="0" distL="0" distR="0" wp14:anchorId="6BE7119A" wp14:editId="31A4586E">
            <wp:extent cx="3600000" cy="295958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0000" cy="2959583"/>
                    </a:xfrm>
                    <a:prstGeom prst="rect">
                      <a:avLst/>
                    </a:prstGeom>
                    <a:noFill/>
                    <a:ln>
                      <a:noFill/>
                    </a:ln>
                  </pic:spPr>
                </pic:pic>
              </a:graphicData>
            </a:graphic>
          </wp:inline>
        </w:drawing>
      </w:r>
    </w:p>
    <w:p w14:paraId="4597CED8" w14:textId="77777777" w:rsidR="006E29CD" w:rsidRPr="00126527" w:rsidRDefault="006E29CD" w:rsidP="006E29CD">
      <w:pPr>
        <w:widowControl/>
        <w:rPr>
          <w:rFonts w:cs="Times New Roman"/>
          <w:sz w:val="21"/>
          <w:szCs w:val="21"/>
        </w:rPr>
      </w:pPr>
      <w:r w:rsidRPr="00126527">
        <w:rPr>
          <w:rFonts w:cs="Times New Roman"/>
          <w:b/>
          <w:bCs/>
          <w:sz w:val="21"/>
          <w:szCs w:val="21"/>
        </w:rPr>
        <w:t>Fig. S1</w:t>
      </w:r>
      <w:r w:rsidRPr="00126527">
        <w:rPr>
          <w:rFonts w:cs="Times New Roman" w:hint="eastAsia"/>
          <w:b/>
          <w:bCs/>
          <w:sz w:val="21"/>
          <w:szCs w:val="21"/>
        </w:rPr>
        <w:t>5</w:t>
      </w:r>
      <w:r w:rsidRPr="00126527">
        <w:rPr>
          <w:rFonts w:cs="Times New Roman"/>
          <w:b/>
          <w:bCs/>
          <w:sz w:val="21"/>
          <w:szCs w:val="21"/>
        </w:rPr>
        <w:t>.</w:t>
      </w:r>
      <w:r w:rsidRPr="00126527">
        <w:rPr>
          <w:rFonts w:cs="Times New Roman"/>
          <w:sz w:val="21"/>
          <w:szCs w:val="21"/>
        </w:rPr>
        <w:t xml:space="preserve"> Magnetization curves of core-semishell and core-shell PS/</w:t>
      </w:r>
      <w:proofErr w:type="spellStart"/>
      <w:r w:rsidRPr="00126527">
        <w:rPr>
          <w:rFonts w:cs="Times New Roman"/>
          <w:sz w:val="21"/>
          <w:szCs w:val="21"/>
        </w:rPr>
        <w:t>Fe₃O</w:t>
      </w:r>
      <w:proofErr w:type="spellEnd"/>
      <w:r w:rsidRPr="00126527">
        <w:rPr>
          <w:rFonts w:cs="Times New Roman"/>
          <w:sz w:val="21"/>
          <w:szCs w:val="21"/>
        </w:rPr>
        <w:t xml:space="preserve">₄@CNT supraparticles measured at 300 K with applied fields ranging from -20 to 20 </w:t>
      </w:r>
      <w:proofErr w:type="spellStart"/>
      <w:r w:rsidRPr="00126527">
        <w:rPr>
          <w:rFonts w:cs="Times New Roman"/>
          <w:sz w:val="21"/>
          <w:szCs w:val="21"/>
        </w:rPr>
        <w:t>kOe</w:t>
      </w:r>
      <w:proofErr w:type="spellEnd"/>
      <w:r w:rsidRPr="00126527">
        <w:rPr>
          <w:rFonts w:cs="Times New Roman"/>
          <w:sz w:val="21"/>
          <w:szCs w:val="21"/>
        </w:rPr>
        <w:t xml:space="preserve">. Both architectures exhibit characteristic superparamagnetic behavior, as evidenced by negligible hysteresis and saturation magnetizations of 3.7 emu/g (core-semishell) and 3.2 emu/g (core-shell). The inset shows an expanded view of the low-field region (±4 </w:t>
      </w:r>
      <w:proofErr w:type="spellStart"/>
      <w:r w:rsidRPr="00126527">
        <w:rPr>
          <w:rFonts w:cs="Times New Roman"/>
          <w:sz w:val="21"/>
          <w:szCs w:val="21"/>
        </w:rPr>
        <w:t>Oe</w:t>
      </w:r>
      <w:proofErr w:type="spellEnd"/>
      <w:r w:rsidRPr="00126527">
        <w:rPr>
          <w:rFonts w:cs="Times New Roman"/>
          <w:sz w:val="21"/>
          <w:szCs w:val="21"/>
        </w:rPr>
        <w:t>), confirming the minimal coercivity.</w:t>
      </w:r>
    </w:p>
    <w:p w14:paraId="3CCE2678" w14:textId="4B29E6F1" w:rsidR="001038DC" w:rsidRPr="00126527" w:rsidRDefault="001038DC">
      <w:pPr>
        <w:widowControl/>
        <w:jc w:val="left"/>
        <w:rPr>
          <w:rFonts w:ascii="宋体" w:eastAsia="宋体" w:hAnsi="宋体" w:cs="宋体"/>
          <w:kern w:val="0"/>
          <w:sz w:val="21"/>
          <w:szCs w:val="21"/>
        </w:rPr>
      </w:pPr>
      <w:r w:rsidRPr="00126527">
        <w:rPr>
          <w:sz w:val="21"/>
          <w:szCs w:val="21"/>
        </w:rPr>
        <w:br w:type="page"/>
      </w:r>
    </w:p>
    <w:p w14:paraId="6EB42E7B" w14:textId="77777777" w:rsidR="00132042" w:rsidRPr="00126527" w:rsidRDefault="00132042" w:rsidP="00132042">
      <w:pPr>
        <w:spacing w:line="360" w:lineRule="auto"/>
        <w:jc w:val="center"/>
        <w:rPr>
          <w:rFonts w:eastAsia="等线" w:cs="Times New Roman"/>
        </w:rPr>
      </w:pPr>
      <w:bookmarkStart w:id="9" w:name="_Hlk201760435"/>
      <w:r w:rsidRPr="00126527">
        <w:rPr>
          <w:rFonts w:eastAsia="等线" w:cs="Times New Roman" w:hint="eastAsia"/>
          <w:b/>
        </w:rPr>
        <w:lastRenderedPageBreak/>
        <w:t>T</w:t>
      </w:r>
      <w:r w:rsidRPr="00126527">
        <w:rPr>
          <w:rFonts w:eastAsia="等线" w:cs="Times New Roman"/>
          <w:b/>
        </w:rPr>
        <w:t>able S1</w:t>
      </w:r>
      <w:r w:rsidRPr="00126527">
        <w:rPr>
          <w:rFonts w:eastAsia="等线" w:cs="Times New Roman"/>
        </w:rPr>
        <w:t>. Comparison of Supraparticle Fabrication Methods.</w:t>
      </w:r>
    </w:p>
    <w:tbl>
      <w:tblPr>
        <w:tblStyle w:val="aa"/>
        <w:tblW w:w="5068" w:type="pct"/>
        <w:tblLayout w:type="fixed"/>
        <w:tblLook w:val="04A0" w:firstRow="1" w:lastRow="0" w:firstColumn="1" w:lastColumn="0" w:noHBand="0" w:noVBand="1"/>
      </w:tblPr>
      <w:tblGrid>
        <w:gridCol w:w="1550"/>
        <w:gridCol w:w="876"/>
        <w:gridCol w:w="842"/>
        <w:gridCol w:w="1025"/>
        <w:gridCol w:w="2228"/>
        <w:gridCol w:w="1898"/>
      </w:tblGrid>
      <w:tr w:rsidR="00126527" w:rsidRPr="00126527" w14:paraId="69F3CFF0" w14:textId="77777777" w:rsidTr="004C557D">
        <w:trPr>
          <w:cnfStyle w:val="100000000000" w:firstRow="1" w:lastRow="0" w:firstColumn="0" w:lastColumn="0" w:oddVBand="0" w:evenVBand="0" w:oddHBand="0" w:evenHBand="0" w:firstRowFirstColumn="0" w:firstRowLastColumn="0" w:lastRowFirstColumn="0" w:lastRowLastColumn="0"/>
          <w:trHeight w:val="1094"/>
        </w:trPr>
        <w:tc>
          <w:tcPr>
            <w:tcW w:w="919" w:type="pct"/>
            <w:tcMar>
              <w:top w:w="0" w:type="dxa"/>
              <w:left w:w="0" w:type="dxa"/>
              <w:bottom w:w="0" w:type="dxa"/>
              <w:right w:w="0" w:type="dxa"/>
            </w:tcMar>
            <w:vAlign w:val="center"/>
          </w:tcPr>
          <w:p w14:paraId="116806EB" w14:textId="77777777" w:rsidR="00132042" w:rsidRPr="00126527" w:rsidRDefault="00132042" w:rsidP="004C557D">
            <w:pPr>
              <w:spacing w:line="360" w:lineRule="auto"/>
              <w:jc w:val="center"/>
              <w:rPr>
                <w:rFonts w:eastAsia="等线" w:cs="Times New Roman"/>
                <w:b/>
                <w:sz w:val="21"/>
                <w:szCs w:val="21"/>
              </w:rPr>
            </w:pPr>
            <w:bookmarkStart w:id="10" w:name="_Hlk201759389"/>
            <w:r w:rsidRPr="00126527">
              <w:rPr>
                <w:rFonts w:eastAsia="等线" w:cs="Times New Roman"/>
                <w:b/>
                <w:sz w:val="21"/>
                <w:szCs w:val="21"/>
              </w:rPr>
              <w:t>Technology</w:t>
            </w:r>
          </w:p>
        </w:tc>
        <w:tc>
          <w:tcPr>
            <w:tcW w:w="520" w:type="pct"/>
            <w:tcMar>
              <w:top w:w="0" w:type="dxa"/>
              <w:left w:w="0" w:type="dxa"/>
              <w:bottom w:w="0" w:type="dxa"/>
              <w:right w:w="0" w:type="dxa"/>
            </w:tcMar>
            <w:vAlign w:val="center"/>
          </w:tcPr>
          <w:p w14:paraId="5EDE1DF1" w14:textId="77777777" w:rsidR="00132042" w:rsidRPr="00126527" w:rsidRDefault="00132042" w:rsidP="004C557D">
            <w:pPr>
              <w:spacing w:line="360" w:lineRule="auto"/>
              <w:jc w:val="center"/>
              <w:rPr>
                <w:rFonts w:eastAsia="等线" w:cs="Times New Roman"/>
                <w:b/>
                <w:sz w:val="21"/>
                <w:szCs w:val="21"/>
              </w:rPr>
            </w:pPr>
            <w:r w:rsidRPr="00126527">
              <w:rPr>
                <w:rFonts w:eastAsia="等线" w:cs="Times New Roman"/>
                <w:b/>
                <w:sz w:val="21"/>
                <w:szCs w:val="21"/>
              </w:rPr>
              <w:t>Output</w:t>
            </w:r>
          </w:p>
        </w:tc>
        <w:tc>
          <w:tcPr>
            <w:tcW w:w="500" w:type="pct"/>
            <w:tcMar>
              <w:top w:w="0" w:type="dxa"/>
              <w:left w:w="0" w:type="dxa"/>
              <w:bottom w:w="0" w:type="dxa"/>
              <w:right w:w="0" w:type="dxa"/>
            </w:tcMar>
            <w:vAlign w:val="center"/>
          </w:tcPr>
          <w:p w14:paraId="0A2F85B7" w14:textId="77777777" w:rsidR="00132042" w:rsidRPr="00126527" w:rsidRDefault="00132042" w:rsidP="004C557D">
            <w:pPr>
              <w:spacing w:line="360" w:lineRule="auto"/>
              <w:jc w:val="center"/>
              <w:rPr>
                <w:rFonts w:eastAsia="等线" w:cs="Times New Roman"/>
                <w:b/>
                <w:sz w:val="21"/>
                <w:szCs w:val="21"/>
              </w:rPr>
            </w:pPr>
            <w:r w:rsidRPr="00126527">
              <w:rPr>
                <w:rFonts w:eastAsia="等线" w:cs="Times New Roman"/>
                <w:b/>
                <w:sz w:val="21"/>
                <w:szCs w:val="21"/>
              </w:rPr>
              <w:t xml:space="preserve">Size </w:t>
            </w:r>
          </w:p>
          <w:p w14:paraId="5C2964D1" w14:textId="77777777" w:rsidR="00132042" w:rsidRPr="00126527" w:rsidRDefault="00132042" w:rsidP="004C557D">
            <w:pPr>
              <w:spacing w:line="360" w:lineRule="auto"/>
              <w:jc w:val="center"/>
              <w:rPr>
                <w:rFonts w:eastAsia="等线" w:cs="Times New Roman"/>
                <w:b/>
                <w:sz w:val="21"/>
                <w:szCs w:val="21"/>
              </w:rPr>
            </w:pPr>
            <w:r w:rsidRPr="00126527">
              <w:rPr>
                <w:rFonts w:eastAsia="等线" w:cs="Times New Roman"/>
                <w:b/>
                <w:sz w:val="21"/>
                <w:szCs w:val="21"/>
              </w:rPr>
              <w:t>(μm)</w:t>
            </w:r>
          </w:p>
        </w:tc>
        <w:tc>
          <w:tcPr>
            <w:tcW w:w="609" w:type="pct"/>
            <w:tcMar>
              <w:top w:w="0" w:type="dxa"/>
              <w:left w:w="0" w:type="dxa"/>
              <w:bottom w:w="0" w:type="dxa"/>
              <w:right w:w="0" w:type="dxa"/>
            </w:tcMar>
            <w:vAlign w:val="center"/>
          </w:tcPr>
          <w:p w14:paraId="3B0D8DA1" w14:textId="77777777" w:rsidR="00132042" w:rsidRPr="00126527" w:rsidRDefault="00132042" w:rsidP="004C557D">
            <w:pPr>
              <w:spacing w:line="360" w:lineRule="auto"/>
              <w:jc w:val="center"/>
              <w:rPr>
                <w:rFonts w:eastAsia="等线" w:cs="Times New Roman"/>
                <w:b/>
                <w:sz w:val="21"/>
                <w:szCs w:val="21"/>
              </w:rPr>
            </w:pPr>
            <w:r w:rsidRPr="00126527">
              <w:rPr>
                <w:rFonts w:eastAsia="等线" w:cs="Times New Roman"/>
                <w:b/>
                <w:sz w:val="21"/>
                <w:szCs w:val="21"/>
              </w:rPr>
              <w:t>Uniformity (CV)</w:t>
            </w:r>
          </w:p>
        </w:tc>
        <w:tc>
          <w:tcPr>
            <w:tcW w:w="1322" w:type="pct"/>
            <w:tcMar>
              <w:top w:w="0" w:type="dxa"/>
              <w:left w:w="0" w:type="dxa"/>
              <w:bottom w:w="0" w:type="dxa"/>
              <w:right w:w="0" w:type="dxa"/>
            </w:tcMar>
            <w:vAlign w:val="center"/>
          </w:tcPr>
          <w:p w14:paraId="11FF1BF4" w14:textId="77777777" w:rsidR="00132042" w:rsidRPr="00126527" w:rsidRDefault="00132042" w:rsidP="004C557D">
            <w:pPr>
              <w:spacing w:line="360" w:lineRule="auto"/>
              <w:jc w:val="center"/>
              <w:rPr>
                <w:rFonts w:eastAsia="等线" w:cs="Times New Roman"/>
                <w:b/>
                <w:sz w:val="21"/>
                <w:szCs w:val="21"/>
              </w:rPr>
            </w:pPr>
            <w:r w:rsidRPr="00126527">
              <w:rPr>
                <w:rFonts w:eastAsia="等线" w:cs="Times New Roman"/>
                <w:b/>
                <w:sz w:val="21"/>
                <w:szCs w:val="21"/>
              </w:rPr>
              <w:t>Advantages</w:t>
            </w:r>
          </w:p>
        </w:tc>
        <w:tc>
          <w:tcPr>
            <w:tcW w:w="1126" w:type="pct"/>
            <w:tcMar>
              <w:top w:w="0" w:type="dxa"/>
              <w:left w:w="0" w:type="dxa"/>
              <w:bottom w:w="0" w:type="dxa"/>
              <w:right w:w="0" w:type="dxa"/>
            </w:tcMar>
            <w:vAlign w:val="center"/>
          </w:tcPr>
          <w:p w14:paraId="02E0178B" w14:textId="77777777" w:rsidR="00132042" w:rsidRPr="00126527" w:rsidRDefault="00132042" w:rsidP="004C557D">
            <w:pPr>
              <w:spacing w:line="360" w:lineRule="auto"/>
              <w:jc w:val="center"/>
              <w:rPr>
                <w:rFonts w:eastAsia="等线" w:cs="Times New Roman"/>
                <w:b/>
                <w:sz w:val="21"/>
                <w:szCs w:val="21"/>
              </w:rPr>
            </w:pPr>
            <w:r w:rsidRPr="00126527">
              <w:rPr>
                <w:rFonts w:eastAsia="等线" w:cs="Times New Roman"/>
                <w:b/>
                <w:sz w:val="21"/>
                <w:szCs w:val="21"/>
              </w:rPr>
              <w:t>Limitations</w:t>
            </w:r>
          </w:p>
        </w:tc>
      </w:tr>
      <w:bookmarkEnd w:id="10"/>
      <w:tr w:rsidR="00126527" w:rsidRPr="00126527" w14:paraId="553609CA" w14:textId="77777777" w:rsidTr="004C557D">
        <w:trPr>
          <w:trHeight w:val="90"/>
        </w:trPr>
        <w:tc>
          <w:tcPr>
            <w:tcW w:w="919" w:type="pct"/>
            <w:tcMar>
              <w:top w:w="0" w:type="dxa"/>
              <w:left w:w="0" w:type="dxa"/>
              <w:bottom w:w="0" w:type="dxa"/>
              <w:right w:w="0" w:type="dxa"/>
            </w:tcMar>
            <w:vAlign w:val="center"/>
          </w:tcPr>
          <w:p w14:paraId="497D1CFB" w14:textId="610AA6A0" w:rsidR="00132042" w:rsidRPr="00126527" w:rsidRDefault="00132042" w:rsidP="004C557D">
            <w:pPr>
              <w:jc w:val="center"/>
              <w:rPr>
                <w:rFonts w:eastAsia="等线" w:cs="Times New Roman"/>
                <w:sz w:val="21"/>
                <w:szCs w:val="21"/>
              </w:rPr>
            </w:pPr>
            <w:r w:rsidRPr="00126527">
              <w:rPr>
                <w:rFonts w:eastAsia="等线" w:cs="Times New Roman"/>
                <w:sz w:val="21"/>
                <w:szCs w:val="21"/>
              </w:rPr>
              <w:t>Spray drying</w:t>
            </w:r>
            <w:r w:rsidRPr="00126527">
              <w:rPr>
                <w:rFonts w:eastAsia="等线" w:cs="Times New Roman"/>
                <w:sz w:val="21"/>
                <w:szCs w:val="21"/>
                <w:vertAlign w:val="superscript"/>
                <w14:ligatures w14:val="standardContextual"/>
              </w:rPr>
              <w:fldChar w:fldCharType="begin"/>
            </w:r>
            <w:r w:rsidRPr="00126527">
              <w:rPr>
                <w:rFonts w:eastAsia="等线" w:cs="Times New Roman"/>
                <w:sz w:val="21"/>
                <w:szCs w:val="21"/>
                <w:vertAlign w:val="superscript"/>
                <w14:ligatures w14:val="standardContextual"/>
              </w:rPr>
              <w:instrText xml:space="preserve"> ADDIN EN.CITE &lt;EndNote&gt;&lt;Cite&gt;&lt;Author&gt;Wolf&lt;/Author&gt;&lt;Year&gt;2025&lt;/Year&gt;&lt;RecNum&gt;74&lt;/RecNum&gt;&lt;DisplayText&gt;[1]&lt;/DisplayText&gt;&lt;record&gt;&lt;rec-number&gt;74&lt;/rec-number&gt;&lt;foreign-keys&gt;&lt;key app="EN" db-id="e0w9a0fpdwsx5eew2t6vrwe5f50avfs2dape" timestamp="1749611003"&gt;74&lt;/key&gt;&lt;/foreign-keys&gt;&lt;ref-type name="Journal Article"&gt;17&lt;/ref-type&gt;&lt;contributors&gt;&lt;authors&gt;&lt;author&gt;Wolf, Andreas&lt;/author&gt;&lt;author&gt;Zhou, Huanhuan&lt;/author&gt;&lt;author&gt;Groppe, Philipp&lt;/author&gt;&lt;author&gt;Stiegler, Lisa M. S.&lt;/author&gt;&lt;author&gt;Kämäräinen, Tero&lt;/author&gt;&lt;author&gt;Peukert, Wolfgang&lt;/author&gt;&lt;author&gt;Walter, Johannes&lt;/author&gt;&lt;author&gt;Wintzheimer, Susanne&lt;/author&gt;&lt;author&gt;Mandel, Karl&lt;/author&gt;&lt;/authors&gt;&lt;/contributors&gt;&lt;titles&gt;&lt;title&gt;Nanoparticle Clustering in Supraparticles to Control Magnetic Long-Range Interactions&lt;/title&gt;&lt;secondary-title&gt;Particle &amp;amp; Particle Systems Characterization&lt;/secondary-title&gt;&lt;/titles&gt;&lt;periodical&gt;&lt;full-title&gt;Particle &amp;amp; Particle Systems Characterization&lt;/full-title&gt;&lt;/periodical&gt;&lt;pages&gt;2400180&lt;/pages&gt;&lt;volume&gt;42&lt;/volume&gt;&lt;number&gt;3&lt;/number&gt;&lt;keywords&gt;&lt;keyword&gt;magnetic interactions&lt;/keyword&gt;&lt;keyword&gt;magnetic particle spectroscopy&lt;/keyword&gt;&lt;keyword&gt;selective agglomeration&lt;/keyword&gt;&lt;keyword&gt;spray-drying&lt;/keyword&gt;&lt;keyword&gt;superparamagnetic iron oxide nanoparticles&lt;/keyword&gt;&lt;keyword&gt;supraparticles&lt;/keyword&gt;&lt;/keywords&gt;&lt;dates&gt;&lt;year&gt;2025&lt;/year&gt;&lt;pub-dates&gt;&lt;date&gt;2025/03/01&lt;/date&gt;&lt;/pub-dates&gt;&lt;/dates&gt;&lt;publisher&gt;John Wiley &amp;amp; Sons, Ltd&lt;/publisher&gt;&lt;isbn&gt;0934-0866&lt;/isbn&gt;&lt;urls&gt;&lt;related-urls&gt;&lt;url&gt;https://doi.org/10.1002/ppsc.202400180&lt;/url&gt;&lt;/related-urls&gt;&lt;/urls&gt;&lt;electronic-resource-num&gt;https://doi.org/10.1002/ppsc.202400180&lt;/electronic-resource-num&gt;&lt;access-date&gt;2025/06/10&lt;/access-date&gt;&lt;/record&gt;&lt;/Cite&gt;&lt;/EndNote&gt;</w:instrText>
            </w:r>
            <w:r w:rsidRPr="00126527">
              <w:rPr>
                <w:rFonts w:eastAsia="等线" w:cs="Times New Roman"/>
                <w:sz w:val="21"/>
                <w:szCs w:val="21"/>
                <w:vertAlign w:val="superscript"/>
                <w14:ligatures w14:val="standardContextual"/>
              </w:rPr>
              <w:fldChar w:fldCharType="separate"/>
            </w:r>
            <w:r w:rsidRPr="00126527">
              <w:rPr>
                <w:rFonts w:eastAsia="等线" w:cs="Times New Roman"/>
                <w:noProof/>
                <w:sz w:val="21"/>
                <w:szCs w:val="21"/>
                <w:vertAlign w:val="superscript"/>
                <w14:ligatures w14:val="standardContextual"/>
              </w:rPr>
              <w:t>[1]</w:t>
            </w:r>
            <w:r w:rsidRPr="00126527">
              <w:rPr>
                <w:rFonts w:eastAsia="等线" w:cs="Times New Roman"/>
                <w:sz w:val="21"/>
                <w:szCs w:val="21"/>
                <w:vertAlign w:val="superscript"/>
                <w14:ligatures w14:val="standardContextual"/>
              </w:rPr>
              <w:fldChar w:fldCharType="end"/>
            </w:r>
          </w:p>
        </w:tc>
        <w:tc>
          <w:tcPr>
            <w:tcW w:w="520" w:type="pct"/>
            <w:tcMar>
              <w:top w:w="0" w:type="dxa"/>
              <w:left w:w="0" w:type="dxa"/>
              <w:bottom w:w="0" w:type="dxa"/>
              <w:right w:w="0" w:type="dxa"/>
            </w:tcMar>
            <w:vAlign w:val="center"/>
          </w:tcPr>
          <w:p w14:paraId="5FCD9E27"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10-1000 g/h</w:t>
            </w:r>
          </w:p>
        </w:tc>
        <w:tc>
          <w:tcPr>
            <w:tcW w:w="500" w:type="pct"/>
            <w:tcMar>
              <w:top w:w="0" w:type="dxa"/>
              <w:left w:w="0" w:type="dxa"/>
              <w:bottom w:w="0" w:type="dxa"/>
              <w:right w:w="0" w:type="dxa"/>
            </w:tcMar>
            <w:vAlign w:val="center"/>
          </w:tcPr>
          <w:p w14:paraId="6E391741"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10</w:t>
            </w:r>
            <w:r w:rsidRPr="00126527">
              <w:rPr>
                <w:rFonts w:eastAsia="等线" w:cs="Times New Roman"/>
                <w:sz w:val="21"/>
                <w:szCs w:val="21"/>
                <w:vertAlign w:val="superscript"/>
              </w:rPr>
              <w:t>-3</w:t>
            </w:r>
            <w:r w:rsidRPr="00126527">
              <w:rPr>
                <w:rFonts w:eastAsia="等线" w:cs="Times New Roman"/>
                <w:sz w:val="21"/>
                <w:szCs w:val="21"/>
              </w:rPr>
              <w:t>-10</w:t>
            </w:r>
            <w:r w:rsidRPr="00126527">
              <w:rPr>
                <w:rFonts w:eastAsia="等线" w:cs="Times New Roman"/>
                <w:sz w:val="21"/>
                <w:szCs w:val="21"/>
                <w:vertAlign w:val="superscript"/>
              </w:rPr>
              <w:t>3</w:t>
            </w:r>
          </w:p>
        </w:tc>
        <w:tc>
          <w:tcPr>
            <w:tcW w:w="609" w:type="pct"/>
            <w:tcMar>
              <w:top w:w="0" w:type="dxa"/>
              <w:left w:w="0" w:type="dxa"/>
              <w:bottom w:w="0" w:type="dxa"/>
              <w:right w:w="0" w:type="dxa"/>
            </w:tcMar>
            <w:vAlign w:val="center"/>
          </w:tcPr>
          <w:p w14:paraId="1F3E17B2"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15-30%</w:t>
            </w:r>
          </w:p>
        </w:tc>
        <w:tc>
          <w:tcPr>
            <w:tcW w:w="1322" w:type="pct"/>
            <w:tcMar>
              <w:top w:w="0" w:type="dxa"/>
              <w:left w:w="0" w:type="dxa"/>
              <w:bottom w:w="0" w:type="dxa"/>
              <w:right w:w="0" w:type="dxa"/>
            </w:tcMar>
            <w:vAlign w:val="center"/>
          </w:tcPr>
          <w:p w14:paraId="2C1FBD8A"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High production rate</w:t>
            </w:r>
          </w:p>
        </w:tc>
        <w:tc>
          <w:tcPr>
            <w:tcW w:w="1126" w:type="pct"/>
            <w:tcMar>
              <w:top w:w="0" w:type="dxa"/>
              <w:left w:w="0" w:type="dxa"/>
              <w:bottom w:w="0" w:type="dxa"/>
              <w:right w:w="0" w:type="dxa"/>
            </w:tcMar>
            <w:vAlign w:val="center"/>
          </w:tcPr>
          <w:p w14:paraId="58B7219C" w14:textId="77777777" w:rsidR="00132042" w:rsidRPr="00126527" w:rsidRDefault="00132042" w:rsidP="004C557D">
            <w:pPr>
              <w:jc w:val="center"/>
              <w:rPr>
                <w:rFonts w:eastAsia="等线" w:cs="Times New Roman"/>
                <w:sz w:val="21"/>
                <w:szCs w:val="21"/>
              </w:rPr>
            </w:pPr>
            <w:r w:rsidRPr="00126527">
              <w:rPr>
                <w:rFonts w:eastAsia="等线" w:cs="Times New Roman" w:hint="eastAsia"/>
                <w:sz w:val="21"/>
                <w:szCs w:val="21"/>
              </w:rPr>
              <w:t xml:space="preserve">Wide </w:t>
            </w:r>
            <w:r w:rsidRPr="00126527">
              <w:rPr>
                <w:rFonts w:eastAsia="等线" w:cs="Times New Roman"/>
                <w:sz w:val="21"/>
                <w:szCs w:val="21"/>
              </w:rPr>
              <w:t>size distribution</w:t>
            </w:r>
          </w:p>
          <w:p w14:paraId="04914CA5" w14:textId="77777777" w:rsidR="00132042" w:rsidRPr="00126527" w:rsidRDefault="00132042" w:rsidP="004C557D">
            <w:pPr>
              <w:jc w:val="center"/>
              <w:rPr>
                <w:rFonts w:eastAsia="等线" w:cs="Times New Roman"/>
                <w:sz w:val="21"/>
                <w:szCs w:val="21"/>
              </w:rPr>
            </w:pPr>
            <w:r w:rsidRPr="00126527">
              <w:rPr>
                <w:rFonts w:eastAsia="等线" w:cs="Times New Roman" w:hint="eastAsia"/>
                <w:sz w:val="21"/>
                <w:szCs w:val="21"/>
              </w:rPr>
              <w:t>H</w:t>
            </w:r>
            <w:r w:rsidRPr="00126527">
              <w:rPr>
                <w:rFonts w:eastAsia="等线" w:cs="Times New Roman"/>
                <w:sz w:val="21"/>
                <w:szCs w:val="21"/>
              </w:rPr>
              <w:t>igh energy input</w:t>
            </w:r>
          </w:p>
        </w:tc>
      </w:tr>
      <w:tr w:rsidR="00126527" w:rsidRPr="00126527" w14:paraId="4ED20E43" w14:textId="77777777" w:rsidTr="004C557D">
        <w:trPr>
          <w:trHeight w:val="755"/>
        </w:trPr>
        <w:tc>
          <w:tcPr>
            <w:tcW w:w="919" w:type="pct"/>
            <w:tcMar>
              <w:top w:w="0" w:type="dxa"/>
              <w:left w:w="0" w:type="dxa"/>
              <w:bottom w:w="0" w:type="dxa"/>
              <w:right w:w="0" w:type="dxa"/>
            </w:tcMar>
            <w:vAlign w:val="center"/>
          </w:tcPr>
          <w:p w14:paraId="15227EE6" w14:textId="5E21FCDF" w:rsidR="00132042" w:rsidRPr="00126527" w:rsidRDefault="00132042" w:rsidP="004C557D">
            <w:pPr>
              <w:jc w:val="center"/>
              <w:rPr>
                <w:rFonts w:eastAsia="等线" w:cs="Times New Roman"/>
                <w:sz w:val="21"/>
                <w:szCs w:val="21"/>
              </w:rPr>
            </w:pPr>
            <w:r w:rsidRPr="00126527">
              <w:rPr>
                <w:rFonts w:eastAsia="等线" w:cs="Times New Roman"/>
                <w:sz w:val="21"/>
                <w:szCs w:val="21"/>
              </w:rPr>
              <w:t>Stirring emulsification</w:t>
            </w:r>
            <w:r w:rsidRPr="00126527">
              <w:rPr>
                <w:rFonts w:eastAsia="等线" w:cs="Times New Roman"/>
                <w:sz w:val="21"/>
                <w:szCs w:val="21"/>
                <w:vertAlign w:val="superscript"/>
                <w14:ligatures w14:val="standardContextual"/>
              </w:rPr>
              <w:fldChar w:fldCharType="begin"/>
            </w:r>
            <w:r w:rsidRPr="00126527">
              <w:rPr>
                <w:rFonts w:eastAsia="等线" w:cs="Times New Roman"/>
                <w:sz w:val="21"/>
                <w:szCs w:val="21"/>
                <w:vertAlign w:val="superscript"/>
                <w14:ligatures w14:val="standardContextual"/>
              </w:rPr>
              <w:instrText xml:space="preserve"> ADDIN EN.CITE &lt;EndNote&gt;&lt;Cite&gt;&lt;Author&gt;Kim&lt;/Author&gt;&lt;Year&gt;2020&lt;/Year&gt;&lt;RecNum&gt;73&lt;/RecNum&gt;&lt;DisplayText&gt;[2]&lt;/DisplayText&gt;&lt;record&gt;&lt;rec-number&gt;73&lt;/rec-number&gt;&lt;foreign-keys&gt;&lt;key app="EN" db-id="e0w9a0fpdwsx5eew2t6vrwe5f50avfs2dape" timestamp="1749610908"&gt;73&lt;/key&gt;&lt;/foreign-keys&gt;&lt;ref-type name="Journal Article"&gt;17&lt;/ref-type&gt;&lt;contributors&gt;&lt;authors&gt;&lt;author&gt;Kim, Cheolho&lt;/author&gt;&lt;author&gt;Jung, Kinam&lt;/author&gt;&lt;author&gt;Yu, Ji Woong&lt;/author&gt;&lt;author&gt;Park, Sanghyuk&lt;/author&gt;&lt;author&gt;Kim, Shin-Hyun&lt;/author&gt;&lt;author&gt;Lee, Won Bo&lt;/author&gt;&lt;author&gt;Hwang, Hyerim&lt;/author&gt;&lt;author&gt;Manoharan, Vinothan N.&lt;/author&gt;&lt;author&gt;Moon, Jun Hyuk&lt;/author&gt;&lt;/authors&gt;&lt;/contributors&gt;&lt;titles&gt;&lt;title&gt;Controlled Assembly of Icosahedral Colloidal Clusters for Structural Coloration&lt;/title&gt;&lt;secondary-title&gt;Chemistry of Materials&lt;/secondary-title&gt;&lt;/titles&gt;&lt;periodical&gt;&lt;full-title&gt;Chemistry of Materials&lt;/full-title&gt;&lt;/periodical&gt;&lt;pages&gt;9704-9712&lt;/pages&gt;&lt;volume&gt;32&lt;/volume&gt;&lt;number&gt;22&lt;/number&gt;&lt;dates&gt;&lt;year&gt;2020&lt;/year&gt;&lt;pub-dates&gt;&lt;date&gt;2020/11/24&lt;/date&gt;&lt;/pub-dates&gt;&lt;/dates&gt;&lt;publisher&gt;American Chemical Society&lt;/publisher&gt;&lt;isbn&gt;0897-4756&lt;/isbn&gt;&lt;urls&gt;&lt;related-urls&gt;&lt;url&gt;https://doi.org/10.1021/acs.chemmater.0c03391&lt;/url&gt;&lt;/related-urls&gt;&lt;/urls&gt;&lt;electronic-resource-num&gt;10.1021/acs.chemmater.0c03391&lt;/electronic-resource-num&gt;&lt;/record&gt;&lt;/Cite&gt;&lt;/EndNote&gt;</w:instrText>
            </w:r>
            <w:r w:rsidRPr="00126527">
              <w:rPr>
                <w:rFonts w:eastAsia="等线" w:cs="Times New Roman"/>
                <w:sz w:val="21"/>
                <w:szCs w:val="21"/>
                <w:vertAlign w:val="superscript"/>
                <w14:ligatures w14:val="standardContextual"/>
              </w:rPr>
              <w:fldChar w:fldCharType="separate"/>
            </w:r>
            <w:r w:rsidRPr="00126527">
              <w:rPr>
                <w:rFonts w:eastAsia="等线" w:cs="Times New Roman"/>
                <w:noProof/>
                <w:sz w:val="21"/>
                <w:szCs w:val="21"/>
                <w:vertAlign w:val="superscript"/>
                <w14:ligatures w14:val="standardContextual"/>
              </w:rPr>
              <w:t>[2]</w:t>
            </w:r>
            <w:r w:rsidRPr="00126527">
              <w:rPr>
                <w:rFonts w:eastAsia="等线" w:cs="Times New Roman"/>
                <w:sz w:val="21"/>
                <w:szCs w:val="21"/>
                <w:vertAlign w:val="superscript"/>
                <w14:ligatures w14:val="standardContextual"/>
              </w:rPr>
              <w:fldChar w:fldCharType="end"/>
            </w:r>
          </w:p>
        </w:tc>
        <w:tc>
          <w:tcPr>
            <w:tcW w:w="520" w:type="pct"/>
            <w:tcMar>
              <w:top w:w="0" w:type="dxa"/>
              <w:left w:w="0" w:type="dxa"/>
              <w:bottom w:w="0" w:type="dxa"/>
              <w:right w:w="0" w:type="dxa"/>
            </w:tcMar>
            <w:vAlign w:val="center"/>
          </w:tcPr>
          <w:p w14:paraId="676B0256"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 xml:space="preserve">0.1-10 </w:t>
            </w:r>
          </w:p>
          <w:p w14:paraId="0F4593B5"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g/h</w:t>
            </w:r>
          </w:p>
        </w:tc>
        <w:tc>
          <w:tcPr>
            <w:tcW w:w="500" w:type="pct"/>
            <w:tcMar>
              <w:top w:w="0" w:type="dxa"/>
              <w:left w:w="0" w:type="dxa"/>
              <w:bottom w:w="0" w:type="dxa"/>
              <w:right w:w="0" w:type="dxa"/>
            </w:tcMar>
            <w:vAlign w:val="center"/>
          </w:tcPr>
          <w:p w14:paraId="7B4040E5"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10</w:t>
            </w:r>
            <w:r w:rsidRPr="00126527">
              <w:rPr>
                <w:rFonts w:eastAsia="等线" w:cs="Times New Roman"/>
                <w:sz w:val="21"/>
                <w:szCs w:val="21"/>
                <w:vertAlign w:val="superscript"/>
              </w:rPr>
              <w:t>0</w:t>
            </w:r>
            <w:r w:rsidRPr="00126527">
              <w:rPr>
                <w:rFonts w:eastAsia="等线" w:cs="Times New Roman"/>
                <w:sz w:val="21"/>
                <w:szCs w:val="21"/>
              </w:rPr>
              <w:t>-10</w:t>
            </w:r>
            <w:r w:rsidRPr="00126527">
              <w:rPr>
                <w:rFonts w:eastAsia="等线" w:cs="Times New Roman"/>
                <w:sz w:val="21"/>
                <w:szCs w:val="21"/>
                <w:vertAlign w:val="superscript"/>
              </w:rPr>
              <w:t>3</w:t>
            </w:r>
          </w:p>
        </w:tc>
        <w:tc>
          <w:tcPr>
            <w:tcW w:w="609" w:type="pct"/>
            <w:tcMar>
              <w:top w:w="0" w:type="dxa"/>
              <w:left w:w="0" w:type="dxa"/>
              <w:bottom w:w="0" w:type="dxa"/>
              <w:right w:w="0" w:type="dxa"/>
            </w:tcMar>
            <w:vAlign w:val="center"/>
          </w:tcPr>
          <w:p w14:paraId="6B068F98"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10-20%</w:t>
            </w:r>
          </w:p>
        </w:tc>
        <w:tc>
          <w:tcPr>
            <w:tcW w:w="1322" w:type="pct"/>
            <w:tcMar>
              <w:top w:w="0" w:type="dxa"/>
              <w:left w:w="0" w:type="dxa"/>
              <w:bottom w:w="0" w:type="dxa"/>
              <w:right w:w="0" w:type="dxa"/>
            </w:tcMar>
            <w:vAlign w:val="center"/>
          </w:tcPr>
          <w:p w14:paraId="75BFA48A"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Simple procedure</w:t>
            </w:r>
          </w:p>
          <w:p w14:paraId="541838BE" w14:textId="77777777" w:rsidR="00132042" w:rsidRPr="00126527" w:rsidRDefault="00132042" w:rsidP="004C557D">
            <w:pPr>
              <w:jc w:val="center"/>
              <w:rPr>
                <w:rFonts w:eastAsia="等线" w:cs="Times New Roman"/>
                <w:sz w:val="21"/>
                <w:szCs w:val="21"/>
              </w:rPr>
            </w:pPr>
            <w:r w:rsidRPr="00126527">
              <w:rPr>
                <w:rFonts w:eastAsia="等线" w:cs="Times New Roman" w:hint="eastAsia"/>
                <w:sz w:val="21"/>
                <w:szCs w:val="21"/>
              </w:rPr>
              <w:t>L</w:t>
            </w:r>
            <w:r w:rsidRPr="00126527">
              <w:rPr>
                <w:rFonts w:eastAsia="等线" w:cs="Times New Roman"/>
                <w:sz w:val="21"/>
                <w:szCs w:val="21"/>
              </w:rPr>
              <w:t>ow costs</w:t>
            </w:r>
          </w:p>
        </w:tc>
        <w:tc>
          <w:tcPr>
            <w:tcW w:w="1126" w:type="pct"/>
            <w:tcMar>
              <w:top w:w="0" w:type="dxa"/>
              <w:left w:w="0" w:type="dxa"/>
              <w:bottom w:w="0" w:type="dxa"/>
              <w:right w:w="0" w:type="dxa"/>
            </w:tcMar>
            <w:vAlign w:val="center"/>
          </w:tcPr>
          <w:p w14:paraId="4045BF8B"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 xml:space="preserve">Poor structure control </w:t>
            </w:r>
            <w:r w:rsidRPr="00126527">
              <w:rPr>
                <w:rFonts w:eastAsia="等线" w:cs="Times New Roman" w:hint="eastAsia"/>
                <w:sz w:val="21"/>
                <w:szCs w:val="21"/>
              </w:rPr>
              <w:t>B</w:t>
            </w:r>
            <w:r w:rsidRPr="00126527">
              <w:rPr>
                <w:rFonts w:eastAsia="等线" w:cs="Times New Roman"/>
                <w:sz w:val="21"/>
                <w:szCs w:val="21"/>
              </w:rPr>
              <w:t>atch variability</w:t>
            </w:r>
          </w:p>
        </w:tc>
      </w:tr>
      <w:tr w:rsidR="00126527" w:rsidRPr="00126527" w14:paraId="0BFA1C2E" w14:textId="77777777" w:rsidTr="004C557D">
        <w:trPr>
          <w:trHeight w:val="836"/>
        </w:trPr>
        <w:tc>
          <w:tcPr>
            <w:tcW w:w="919" w:type="pct"/>
            <w:tcMar>
              <w:top w:w="0" w:type="dxa"/>
              <w:left w:w="0" w:type="dxa"/>
              <w:bottom w:w="0" w:type="dxa"/>
              <w:right w:w="0" w:type="dxa"/>
            </w:tcMar>
            <w:vAlign w:val="center"/>
          </w:tcPr>
          <w:p w14:paraId="6B7A0737" w14:textId="62523CCA" w:rsidR="00132042" w:rsidRPr="00126527" w:rsidRDefault="00132042" w:rsidP="004C557D">
            <w:pPr>
              <w:jc w:val="center"/>
              <w:rPr>
                <w:rFonts w:eastAsia="等线" w:cs="Times New Roman"/>
                <w:sz w:val="21"/>
                <w:szCs w:val="21"/>
              </w:rPr>
            </w:pPr>
            <w:r w:rsidRPr="00126527">
              <w:rPr>
                <w:rFonts w:eastAsia="等线" w:cs="Times New Roman" w:hint="eastAsia"/>
                <w:sz w:val="21"/>
                <w:szCs w:val="21"/>
              </w:rPr>
              <w:t>S</w:t>
            </w:r>
            <w:r w:rsidRPr="00126527">
              <w:rPr>
                <w:rFonts w:eastAsia="等线" w:cs="Times New Roman"/>
                <w:sz w:val="21"/>
                <w:szCs w:val="21"/>
              </w:rPr>
              <w:t>urface-mediated method</w:t>
            </w:r>
            <w:r w:rsidRPr="00126527">
              <w:rPr>
                <w:rFonts w:eastAsia="等线" w:cs="Times New Roman"/>
                <w:sz w:val="21"/>
                <w:szCs w:val="21"/>
                <w:vertAlign w:val="superscript"/>
                <w14:ligatures w14:val="standardContextual"/>
              </w:rPr>
              <w:fldChar w:fldCharType="begin"/>
            </w:r>
            <w:r w:rsidRPr="00126527">
              <w:rPr>
                <w:rFonts w:eastAsia="等线" w:cs="Times New Roman"/>
                <w:sz w:val="21"/>
                <w:szCs w:val="21"/>
                <w:vertAlign w:val="superscript"/>
                <w14:ligatures w14:val="standardContextual"/>
              </w:rPr>
              <w:instrText xml:space="preserve"> ADDIN EN.CITE &lt;EndNote&gt;&lt;Cite&gt;&lt;Author&gt;Liu&lt;/Author&gt;&lt;Year&gt;2022&lt;/Year&gt;&lt;RecNum&gt;26&lt;/RecNum&gt;&lt;DisplayText&gt;[3]&lt;/DisplayText&gt;&lt;record&gt;&lt;rec-number&gt;26&lt;/rec-number&gt;&lt;foreign-keys&gt;&lt;key app="EN" db-id="e0w9a0fpdwsx5eew2t6vrwe5f50avfs2dape" timestamp="1730771842"&gt;26&lt;/key&gt;&lt;/foreign-keys&gt;&lt;ref-type name="Journal Article"&gt;17&lt;/ref-type&gt;&lt;contributors&gt;&lt;authors&gt;&lt;author&gt;Liu, Wendong&lt;/author&gt;&lt;author&gt;Kappl, Michael&lt;/author&gt;&lt;author&gt;Steffen, Werner&lt;/author&gt;&lt;author&gt;Butt, Hans-Jürgen&lt;/author&gt;&lt;/authors&gt;&lt;/contributors&gt;&lt;titles&gt;&lt;title&gt;Controlling supraparticle shape and structure by tuning colloidal interactions&lt;/title&gt;&lt;secondary-title&gt;Journal of Colloid and Interface Science&lt;/secondary-title&gt;&lt;/titles&gt;&lt;periodical&gt;&lt;full-title&gt;Journal of Colloid and Interface Science&lt;/full-title&gt;&lt;/periodical&gt;&lt;pages&gt;1661-1670&lt;/pages&gt;&lt;volume&gt;607&lt;/volume&gt;&lt;keywords&gt;&lt;keyword&gt;Supraparticle&lt;/keyword&gt;&lt;keyword&gt;Evaporation&lt;/keyword&gt;&lt;keyword&gt;Crystallization&lt;/keyword&gt;&lt;keyword&gt;Forces&lt;/keyword&gt;&lt;keyword&gt;Superamphiphobic surface&lt;/keyword&gt;&lt;keyword&gt;Colloid&lt;/keyword&gt;&lt;keyword&gt;Assembly&lt;/keyword&gt;&lt;/keywords&gt;&lt;dates&gt;&lt;year&gt;2022&lt;/year&gt;&lt;pub-dates&gt;&lt;date&gt;2022/02/01/&lt;/date&gt;&lt;/pub-dates&gt;&lt;/dates&gt;&lt;isbn&gt;0021-9797&lt;/isbn&gt;&lt;urls&gt;&lt;related-urls&gt;&lt;url&gt;https://www.sciencedirect.com/science/article/pii/S0021979721014922&lt;/url&gt;&lt;/related-urls&gt;&lt;/urls&gt;&lt;electronic-resource-num&gt;https://doi.org/10.1016/j.jcis.2021.09.035&lt;/electronic-resource-num&gt;&lt;/record&gt;&lt;/Cite&gt;&lt;/EndNote&gt;</w:instrText>
            </w:r>
            <w:r w:rsidRPr="00126527">
              <w:rPr>
                <w:rFonts w:eastAsia="等线" w:cs="Times New Roman"/>
                <w:sz w:val="21"/>
                <w:szCs w:val="21"/>
                <w:vertAlign w:val="superscript"/>
                <w14:ligatures w14:val="standardContextual"/>
              </w:rPr>
              <w:fldChar w:fldCharType="separate"/>
            </w:r>
            <w:r w:rsidRPr="00126527">
              <w:rPr>
                <w:rFonts w:eastAsia="等线" w:cs="Times New Roman"/>
                <w:noProof/>
                <w:sz w:val="21"/>
                <w:szCs w:val="21"/>
                <w:vertAlign w:val="superscript"/>
                <w14:ligatures w14:val="standardContextual"/>
              </w:rPr>
              <w:t>[3]</w:t>
            </w:r>
            <w:r w:rsidRPr="00126527">
              <w:rPr>
                <w:rFonts w:eastAsia="等线" w:cs="Times New Roman"/>
                <w:sz w:val="21"/>
                <w:szCs w:val="21"/>
                <w:vertAlign w:val="superscript"/>
                <w14:ligatures w14:val="standardContextual"/>
              </w:rPr>
              <w:fldChar w:fldCharType="end"/>
            </w:r>
          </w:p>
        </w:tc>
        <w:tc>
          <w:tcPr>
            <w:tcW w:w="520" w:type="pct"/>
            <w:tcMar>
              <w:top w:w="0" w:type="dxa"/>
              <w:left w:w="0" w:type="dxa"/>
              <w:bottom w:w="0" w:type="dxa"/>
              <w:right w:w="0" w:type="dxa"/>
            </w:tcMar>
            <w:vAlign w:val="center"/>
          </w:tcPr>
          <w:p w14:paraId="4373B1E1"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0.5-10 mg/h</w:t>
            </w:r>
          </w:p>
        </w:tc>
        <w:tc>
          <w:tcPr>
            <w:tcW w:w="500" w:type="pct"/>
            <w:tcMar>
              <w:top w:w="0" w:type="dxa"/>
              <w:left w:w="0" w:type="dxa"/>
              <w:bottom w:w="0" w:type="dxa"/>
              <w:right w:w="0" w:type="dxa"/>
            </w:tcMar>
            <w:vAlign w:val="center"/>
          </w:tcPr>
          <w:p w14:paraId="487BE9F7"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10</w:t>
            </w:r>
            <w:r w:rsidRPr="00126527">
              <w:rPr>
                <w:rFonts w:eastAsia="等线" w:cs="Times New Roman"/>
                <w:sz w:val="21"/>
                <w:szCs w:val="21"/>
                <w:vertAlign w:val="superscript"/>
              </w:rPr>
              <w:t>2</w:t>
            </w:r>
            <w:r w:rsidRPr="00126527">
              <w:rPr>
                <w:rFonts w:eastAsia="等线" w:cs="Times New Roman"/>
                <w:sz w:val="21"/>
                <w:szCs w:val="21"/>
              </w:rPr>
              <w:t>-10</w:t>
            </w:r>
            <w:r w:rsidRPr="00126527">
              <w:rPr>
                <w:rFonts w:eastAsia="等线" w:cs="Times New Roman"/>
                <w:sz w:val="21"/>
                <w:szCs w:val="21"/>
                <w:vertAlign w:val="superscript"/>
              </w:rPr>
              <w:t>4</w:t>
            </w:r>
          </w:p>
        </w:tc>
        <w:tc>
          <w:tcPr>
            <w:tcW w:w="609" w:type="pct"/>
            <w:tcMar>
              <w:top w:w="0" w:type="dxa"/>
              <w:left w:w="0" w:type="dxa"/>
              <w:bottom w:w="0" w:type="dxa"/>
              <w:right w:w="0" w:type="dxa"/>
            </w:tcMar>
            <w:vAlign w:val="center"/>
          </w:tcPr>
          <w:p w14:paraId="54CB91C7" w14:textId="77777777" w:rsidR="00132042" w:rsidRPr="00126527" w:rsidRDefault="00132042" w:rsidP="004C557D">
            <w:pPr>
              <w:ind w:firstLineChars="100" w:firstLine="210"/>
              <w:jc w:val="center"/>
              <w:rPr>
                <w:rFonts w:eastAsia="等线" w:cs="Times New Roman"/>
                <w:sz w:val="21"/>
                <w:szCs w:val="21"/>
              </w:rPr>
            </w:pPr>
            <w:r w:rsidRPr="00126527">
              <w:rPr>
                <w:rFonts w:eastAsia="等线" w:cs="Times New Roman"/>
                <w:sz w:val="21"/>
                <w:szCs w:val="21"/>
              </w:rPr>
              <w:t>&lt;5%</w:t>
            </w:r>
          </w:p>
        </w:tc>
        <w:tc>
          <w:tcPr>
            <w:tcW w:w="1322" w:type="pct"/>
            <w:tcMar>
              <w:top w:w="0" w:type="dxa"/>
              <w:left w:w="0" w:type="dxa"/>
              <w:bottom w:w="0" w:type="dxa"/>
              <w:right w:w="0" w:type="dxa"/>
            </w:tcMar>
            <w:vAlign w:val="center"/>
          </w:tcPr>
          <w:p w14:paraId="20A47276"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Precise structure control</w:t>
            </w:r>
          </w:p>
          <w:p w14:paraId="5FC7D34F" w14:textId="77777777" w:rsidR="00132042" w:rsidRPr="00126527" w:rsidRDefault="00132042" w:rsidP="004C557D">
            <w:pPr>
              <w:jc w:val="center"/>
              <w:rPr>
                <w:rFonts w:eastAsia="等线" w:cs="Times New Roman"/>
                <w:sz w:val="21"/>
                <w:szCs w:val="21"/>
              </w:rPr>
            </w:pPr>
            <w:r w:rsidRPr="00126527">
              <w:rPr>
                <w:rFonts w:eastAsia="等线" w:cs="Times New Roman" w:hint="eastAsia"/>
                <w:sz w:val="21"/>
                <w:szCs w:val="21"/>
              </w:rPr>
              <w:t>S</w:t>
            </w:r>
            <w:r w:rsidRPr="00126527">
              <w:rPr>
                <w:rFonts w:eastAsia="等线" w:cs="Times New Roman"/>
                <w:sz w:val="21"/>
                <w:szCs w:val="21"/>
              </w:rPr>
              <w:t>olvent-free processing</w:t>
            </w:r>
          </w:p>
        </w:tc>
        <w:tc>
          <w:tcPr>
            <w:tcW w:w="1126" w:type="pct"/>
            <w:tcMar>
              <w:top w:w="0" w:type="dxa"/>
              <w:left w:w="0" w:type="dxa"/>
              <w:bottom w:w="0" w:type="dxa"/>
              <w:right w:w="0" w:type="dxa"/>
            </w:tcMar>
            <w:vAlign w:val="center"/>
          </w:tcPr>
          <w:p w14:paraId="1002719E"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Fragile templates</w:t>
            </w:r>
          </w:p>
          <w:p w14:paraId="48CD6DCD" w14:textId="77777777" w:rsidR="00132042" w:rsidRPr="00126527" w:rsidRDefault="00132042" w:rsidP="004C557D">
            <w:pPr>
              <w:jc w:val="center"/>
              <w:rPr>
                <w:rFonts w:eastAsia="等线" w:cs="Times New Roman"/>
                <w:sz w:val="21"/>
                <w:szCs w:val="21"/>
              </w:rPr>
            </w:pPr>
            <w:r w:rsidRPr="00126527">
              <w:rPr>
                <w:rFonts w:eastAsia="等线" w:cs="Times New Roman" w:hint="eastAsia"/>
                <w:sz w:val="21"/>
                <w:szCs w:val="21"/>
              </w:rPr>
              <w:t>L</w:t>
            </w:r>
            <w:r w:rsidRPr="00126527">
              <w:rPr>
                <w:rFonts w:eastAsia="等线" w:cs="Times New Roman"/>
                <w:sz w:val="21"/>
                <w:szCs w:val="21"/>
              </w:rPr>
              <w:t>ow output</w:t>
            </w:r>
          </w:p>
        </w:tc>
      </w:tr>
      <w:tr w:rsidR="00126527" w:rsidRPr="00126527" w14:paraId="3657C369" w14:textId="77777777" w:rsidTr="004C557D">
        <w:trPr>
          <w:trHeight w:val="1049"/>
        </w:trPr>
        <w:tc>
          <w:tcPr>
            <w:tcW w:w="919" w:type="pct"/>
            <w:shd w:val="clear" w:color="auto" w:fill="auto"/>
            <w:tcMar>
              <w:top w:w="0" w:type="dxa"/>
              <w:left w:w="0" w:type="dxa"/>
              <w:bottom w:w="0" w:type="dxa"/>
              <w:right w:w="0" w:type="dxa"/>
            </w:tcMar>
            <w:vAlign w:val="center"/>
          </w:tcPr>
          <w:p w14:paraId="1517C7DC"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This work</w:t>
            </w:r>
          </w:p>
          <w:p w14:paraId="4C5B10C6"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(Microfluidics)</w:t>
            </w:r>
          </w:p>
        </w:tc>
        <w:tc>
          <w:tcPr>
            <w:tcW w:w="520" w:type="pct"/>
            <w:shd w:val="clear" w:color="auto" w:fill="auto"/>
            <w:tcMar>
              <w:top w:w="0" w:type="dxa"/>
              <w:left w:w="0" w:type="dxa"/>
              <w:bottom w:w="0" w:type="dxa"/>
              <w:right w:w="0" w:type="dxa"/>
            </w:tcMar>
            <w:vAlign w:val="center"/>
          </w:tcPr>
          <w:p w14:paraId="5C9F4B34"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0.6</w:t>
            </w:r>
          </w:p>
          <w:p w14:paraId="6614EA79"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mg/h</w:t>
            </w:r>
          </w:p>
        </w:tc>
        <w:tc>
          <w:tcPr>
            <w:tcW w:w="500" w:type="pct"/>
            <w:shd w:val="clear" w:color="auto" w:fill="auto"/>
            <w:tcMar>
              <w:top w:w="0" w:type="dxa"/>
              <w:left w:w="0" w:type="dxa"/>
              <w:bottom w:w="0" w:type="dxa"/>
              <w:right w:w="0" w:type="dxa"/>
            </w:tcMar>
            <w:vAlign w:val="center"/>
          </w:tcPr>
          <w:p w14:paraId="4B7402F7"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10</w:t>
            </w:r>
            <w:r w:rsidRPr="00126527">
              <w:rPr>
                <w:rFonts w:eastAsia="等线" w:cs="Times New Roman"/>
                <w:sz w:val="21"/>
                <w:szCs w:val="21"/>
                <w:vertAlign w:val="superscript"/>
              </w:rPr>
              <w:t>0</w:t>
            </w:r>
            <w:r w:rsidRPr="00126527">
              <w:rPr>
                <w:rFonts w:eastAsia="等线" w:cs="Times New Roman"/>
                <w:sz w:val="21"/>
                <w:szCs w:val="21"/>
              </w:rPr>
              <w:t>-10</w:t>
            </w:r>
            <w:r w:rsidRPr="00126527">
              <w:rPr>
                <w:rFonts w:eastAsia="等线" w:cs="Times New Roman"/>
                <w:sz w:val="21"/>
                <w:szCs w:val="21"/>
                <w:vertAlign w:val="superscript"/>
              </w:rPr>
              <w:t>3</w:t>
            </w:r>
          </w:p>
        </w:tc>
        <w:tc>
          <w:tcPr>
            <w:tcW w:w="609" w:type="pct"/>
            <w:shd w:val="clear" w:color="auto" w:fill="auto"/>
            <w:tcMar>
              <w:top w:w="0" w:type="dxa"/>
              <w:left w:w="0" w:type="dxa"/>
              <w:bottom w:w="0" w:type="dxa"/>
              <w:right w:w="0" w:type="dxa"/>
            </w:tcMar>
            <w:vAlign w:val="center"/>
          </w:tcPr>
          <w:p w14:paraId="3CA2A3DC" w14:textId="77777777" w:rsidR="00132042" w:rsidRPr="00126527" w:rsidRDefault="00132042" w:rsidP="004C557D">
            <w:pPr>
              <w:ind w:firstLineChars="100" w:firstLine="210"/>
              <w:jc w:val="center"/>
              <w:rPr>
                <w:rFonts w:eastAsia="等线" w:cs="Times New Roman"/>
                <w:sz w:val="21"/>
                <w:szCs w:val="21"/>
              </w:rPr>
            </w:pPr>
            <w:r w:rsidRPr="00126527">
              <w:rPr>
                <w:rFonts w:eastAsia="等线" w:cs="Times New Roman"/>
                <w:sz w:val="21"/>
                <w:szCs w:val="21"/>
              </w:rPr>
              <w:t>&lt;5%</w:t>
            </w:r>
          </w:p>
        </w:tc>
        <w:tc>
          <w:tcPr>
            <w:tcW w:w="1322" w:type="pct"/>
            <w:shd w:val="clear" w:color="auto" w:fill="auto"/>
            <w:tcMar>
              <w:top w:w="0" w:type="dxa"/>
              <w:left w:w="0" w:type="dxa"/>
              <w:bottom w:w="0" w:type="dxa"/>
              <w:right w:w="0" w:type="dxa"/>
            </w:tcMar>
            <w:vAlign w:val="center"/>
          </w:tcPr>
          <w:p w14:paraId="4674F880" w14:textId="77777777" w:rsidR="00132042" w:rsidRPr="00126527" w:rsidRDefault="00132042" w:rsidP="004C557D">
            <w:pPr>
              <w:jc w:val="center"/>
              <w:rPr>
                <w:rFonts w:eastAsia="等线" w:cs="Times New Roman"/>
                <w:sz w:val="21"/>
                <w:szCs w:val="21"/>
              </w:rPr>
            </w:pPr>
            <w:r w:rsidRPr="00126527">
              <w:rPr>
                <w:rFonts w:eastAsia="等线" w:cs="Times New Roman" w:hint="eastAsia"/>
                <w:sz w:val="21"/>
                <w:szCs w:val="21"/>
              </w:rPr>
              <w:t>Good</w:t>
            </w:r>
            <w:r w:rsidRPr="00126527">
              <w:rPr>
                <w:rFonts w:eastAsia="等线" w:cs="Times New Roman"/>
                <w:sz w:val="21"/>
                <w:szCs w:val="21"/>
              </w:rPr>
              <w:t xml:space="preserve"> </w:t>
            </w:r>
            <w:proofErr w:type="spellStart"/>
            <w:r w:rsidRPr="00126527">
              <w:rPr>
                <w:rFonts w:eastAsia="等线" w:cs="Times New Roman"/>
                <w:sz w:val="21"/>
                <w:szCs w:val="21"/>
              </w:rPr>
              <w:t>monodispersity</w:t>
            </w:r>
            <w:proofErr w:type="spellEnd"/>
          </w:p>
          <w:p w14:paraId="106E2E94" w14:textId="77777777" w:rsidR="00132042" w:rsidRPr="00126527" w:rsidRDefault="00132042" w:rsidP="004C557D">
            <w:pPr>
              <w:jc w:val="center"/>
              <w:rPr>
                <w:rFonts w:eastAsia="等线" w:cs="Times New Roman"/>
                <w:sz w:val="21"/>
                <w:szCs w:val="21"/>
              </w:rPr>
            </w:pPr>
            <w:r w:rsidRPr="00126527">
              <w:rPr>
                <w:rFonts w:eastAsia="等线" w:cs="Times New Roman" w:hint="eastAsia"/>
                <w:sz w:val="21"/>
                <w:szCs w:val="21"/>
              </w:rPr>
              <w:t>L</w:t>
            </w:r>
            <w:r w:rsidRPr="00126527">
              <w:rPr>
                <w:rFonts w:eastAsia="等线" w:cs="Times New Roman"/>
                <w:sz w:val="21"/>
                <w:szCs w:val="21"/>
              </w:rPr>
              <w:t xml:space="preserve">ow </w:t>
            </w:r>
            <w:r w:rsidRPr="00126527">
              <w:rPr>
                <w:rFonts w:eastAsia="等线" w:cs="Times New Roman" w:hint="eastAsia"/>
                <w:sz w:val="21"/>
                <w:szCs w:val="21"/>
              </w:rPr>
              <w:t>sample c</w:t>
            </w:r>
            <w:r w:rsidRPr="00126527">
              <w:rPr>
                <w:rFonts w:eastAsia="等线" w:cs="Times New Roman"/>
                <w:sz w:val="21"/>
                <w:szCs w:val="21"/>
              </w:rPr>
              <w:t>onsumption</w:t>
            </w:r>
          </w:p>
        </w:tc>
        <w:tc>
          <w:tcPr>
            <w:tcW w:w="1126" w:type="pct"/>
            <w:shd w:val="clear" w:color="auto" w:fill="auto"/>
            <w:tcMar>
              <w:top w:w="0" w:type="dxa"/>
              <w:left w:w="0" w:type="dxa"/>
              <w:bottom w:w="0" w:type="dxa"/>
              <w:right w:w="0" w:type="dxa"/>
            </w:tcMar>
            <w:vAlign w:val="center"/>
          </w:tcPr>
          <w:p w14:paraId="6DFDA2B4" w14:textId="77777777" w:rsidR="00132042" w:rsidRPr="00126527" w:rsidRDefault="00132042" w:rsidP="004C557D">
            <w:pPr>
              <w:jc w:val="center"/>
              <w:rPr>
                <w:rFonts w:eastAsia="等线" w:cs="Times New Roman"/>
                <w:sz w:val="21"/>
                <w:szCs w:val="21"/>
              </w:rPr>
            </w:pPr>
            <w:r w:rsidRPr="00126527">
              <w:rPr>
                <w:rFonts w:eastAsia="等线" w:cs="Times New Roman"/>
                <w:sz w:val="21"/>
                <w:szCs w:val="21"/>
              </w:rPr>
              <w:t>Limited scalability</w:t>
            </w:r>
          </w:p>
        </w:tc>
      </w:tr>
      <w:bookmarkEnd w:id="9"/>
    </w:tbl>
    <w:p w14:paraId="218D9880" w14:textId="77777777" w:rsidR="001038DC" w:rsidRPr="00126527" w:rsidRDefault="001038DC" w:rsidP="001038DC">
      <w:pPr>
        <w:pStyle w:val="a7"/>
        <w:spacing w:before="0" w:beforeAutospacing="0" w:after="0" w:afterAutospacing="0"/>
        <w:rPr>
          <w:sz w:val="21"/>
          <w:szCs w:val="21"/>
        </w:rPr>
      </w:pPr>
    </w:p>
    <w:p w14:paraId="5A262E52" w14:textId="77777777" w:rsidR="001038DC" w:rsidRPr="00126527" w:rsidRDefault="001038DC" w:rsidP="001038DC">
      <w:pPr>
        <w:spacing w:line="360" w:lineRule="auto"/>
        <w:rPr>
          <w:rFonts w:cs="Times New Roman"/>
        </w:rPr>
      </w:pPr>
    </w:p>
    <w:p w14:paraId="794BDCF1" w14:textId="63D334BB" w:rsidR="001038DC" w:rsidRPr="00126527" w:rsidRDefault="001038DC" w:rsidP="001038DC">
      <w:pPr>
        <w:spacing w:line="360" w:lineRule="auto"/>
        <w:rPr>
          <w:rFonts w:cs="Times New Roman"/>
        </w:rPr>
      </w:pPr>
      <w:r w:rsidRPr="00126527">
        <w:rPr>
          <w:rFonts w:cs="Times New Roman"/>
          <w:b/>
          <w:szCs w:val="24"/>
        </w:rPr>
        <w:t>References</w:t>
      </w:r>
    </w:p>
    <w:p w14:paraId="53D1D2F2" w14:textId="77777777" w:rsidR="001038DC" w:rsidRPr="00126527" w:rsidRDefault="001038DC" w:rsidP="001038DC">
      <w:pPr>
        <w:pStyle w:val="EndNoteBibliography"/>
        <w:jc w:val="both"/>
      </w:pPr>
      <w:r w:rsidRPr="00126527">
        <w:fldChar w:fldCharType="begin"/>
      </w:r>
      <w:r w:rsidRPr="00126527">
        <w:instrText xml:space="preserve"> ADDIN EN.REFLIST </w:instrText>
      </w:r>
      <w:r w:rsidRPr="00126527">
        <w:fldChar w:fldCharType="separate"/>
      </w:r>
      <w:r w:rsidRPr="00126527">
        <w:t>[1] A. Wolf, H. Zhou, P. Groppe, L.M.S. Stiegler, T. Kämäräinen, W. Peukert, J. Walter, S. Wintzheimer, K. Mandel, Nanoparticle Clustering in Supraparticles to Control Magnetic Long-Range Interactions, Particle &amp; Particle Systems Characterization 42(3) (2025) 2400180.</w:t>
      </w:r>
    </w:p>
    <w:p w14:paraId="302A99D7" w14:textId="77777777" w:rsidR="001038DC" w:rsidRPr="00126527" w:rsidRDefault="001038DC" w:rsidP="001038DC">
      <w:pPr>
        <w:pStyle w:val="EndNoteBibliography"/>
        <w:jc w:val="both"/>
      </w:pPr>
      <w:r w:rsidRPr="00126527">
        <w:t>[2] C. Kim, K. Jung, J.W. Yu, S. Park, S.-H. Kim, W.B. Lee, H. Hwang, V.N. Manoharan, J.H. Moon, Controlled Assembly of Icosahedral Colloidal Clusters for Structural Coloration, Chemistry of Materials 32(22) (2020) 9704-9712.</w:t>
      </w:r>
    </w:p>
    <w:p w14:paraId="188F0D4A" w14:textId="77777777" w:rsidR="001038DC" w:rsidRPr="00126527" w:rsidRDefault="001038DC" w:rsidP="001038DC">
      <w:pPr>
        <w:pStyle w:val="EndNoteBibliography"/>
        <w:jc w:val="both"/>
      </w:pPr>
      <w:r w:rsidRPr="00126527">
        <w:t>[3] W. Liu, M. Kappl, W. Steffen, H.-J. Butt, Controlling supraparticle shape and structure by tuning colloidal interactions, Journal of Colloid and Interface Science 607 (2022) 1661-1670.</w:t>
      </w:r>
    </w:p>
    <w:p w14:paraId="16EC65B5" w14:textId="1674C3FA" w:rsidR="00884FD0" w:rsidRPr="00126527" w:rsidRDefault="001038DC" w:rsidP="001038DC">
      <w:pPr>
        <w:spacing w:line="360" w:lineRule="auto"/>
        <w:rPr>
          <w:rFonts w:cs="Times New Roman"/>
        </w:rPr>
      </w:pPr>
      <w:r w:rsidRPr="00126527">
        <w:rPr>
          <w:rFonts w:cs="Times New Roman"/>
        </w:rPr>
        <w:fldChar w:fldCharType="end"/>
      </w:r>
    </w:p>
    <w:sectPr w:rsidR="00884FD0" w:rsidRPr="0012652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F877A9" w14:textId="77777777" w:rsidR="00186E75" w:rsidRDefault="00186E75" w:rsidP="00D329DC">
      <w:r>
        <w:separator/>
      </w:r>
    </w:p>
  </w:endnote>
  <w:endnote w:type="continuationSeparator" w:id="0">
    <w:p w14:paraId="3C644285" w14:textId="77777777" w:rsidR="00186E75" w:rsidRDefault="00186E75" w:rsidP="00D329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Arial Unicode MS">
    <w:altName w:val="宋体"/>
    <w:panose1 w:val="020B0604020202020204"/>
    <w:charset w:val="86"/>
    <w:family w:val="roman"/>
    <w:pitch w:val="default"/>
    <w:sig w:usb0="00000000" w:usb1="00000000" w:usb2="00000000" w:usb3="00000000" w:csb0="003E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AC51B0" w14:textId="77777777" w:rsidR="00186E75" w:rsidRDefault="00186E75" w:rsidP="00D329DC">
      <w:r>
        <w:separator/>
      </w:r>
    </w:p>
  </w:footnote>
  <w:footnote w:type="continuationSeparator" w:id="0">
    <w:p w14:paraId="271B706A" w14:textId="77777777" w:rsidR="00186E75" w:rsidRDefault="00186E75" w:rsidP="00D329D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GNmMmJjZDIxZDU5ZjAxOGUzNGUwYmVkN2QyYjcxZDQifQ=="/>
    <w:docVar w:name="EN.InstantFormat" w:val="&lt;ENInstantFormat&gt;&lt;Enabled&gt;1&lt;/Enabled&gt;&lt;ScanUnformatted&gt;1&lt;/ScanUnformatted&gt;&lt;ScanChanges&gt;1&lt;/ScanChanges&gt;&lt;Suspended&gt;1&lt;/Suspended&gt;&lt;/ENInstantFormat&gt;"/>
    <w:docVar w:name="EN.Layout" w:val="&lt;ENLayout&gt;&lt;Style&gt;J Colloid Interface Sci&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0w9a0fpdwsx5eew2t6vrwe5f50avfs2dape&quot;&gt;PS-CNT Microsphere&lt;record-ids&gt;&lt;item&gt;26&lt;/item&gt;&lt;item&gt;73&lt;/item&gt;&lt;item&gt;74&lt;/item&gt;&lt;/record-ids&gt;&lt;/item&gt;&lt;/Libraries&gt;"/>
    <w:docVar w:name="KSO_WPS_MARK_KEY" w:val="49c8d759-4556-4f79-b199-b8e441623565"/>
  </w:docVars>
  <w:rsids>
    <w:rsidRoot w:val="000E6113"/>
    <w:rsid w:val="000067CF"/>
    <w:rsid w:val="00035088"/>
    <w:rsid w:val="00041D06"/>
    <w:rsid w:val="00053855"/>
    <w:rsid w:val="00073B30"/>
    <w:rsid w:val="000B4742"/>
    <w:rsid w:val="000D4DD9"/>
    <w:rsid w:val="000E6113"/>
    <w:rsid w:val="001038DC"/>
    <w:rsid w:val="0012391A"/>
    <w:rsid w:val="00126527"/>
    <w:rsid w:val="00132042"/>
    <w:rsid w:val="00140A9E"/>
    <w:rsid w:val="00186E75"/>
    <w:rsid w:val="001B3CBA"/>
    <w:rsid w:val="001F24EB"/>
    <w:rsid w:val="0026424D"/>
    <w:rsid w:val="00295896"/>
    <w:rsid w:val="00296C98"/>
    <w:rsid w:val="002A2E49"/>
    <w:rsid w:val="002C6DA4"/>
    <w:rsid w:val="002E33A1"/>
    <w:rsid w:val="00303DB4"/>
    <w:rsid w:val="003452F6"/>
    <w:rsid w:val="00402F4B"/>
    <w:rsid w:val="00403C20"/>
    <w:rsid w:val="00420CFD"/>
    <w:rsid w:val="00437F97"/>
    <w:rsid w:val="00451988"/>
    <w:rsid w:val="00465074"/>
    <w:rsid w:val="00471FDF"/>
    <w:rsid w:val="00477C80"/>
    <w:rsid w:val="004852EC"/>
    <w:rsid w:val="004D404B"/>
    <w:rsid w:val="00523514"/>
    <w:rsid w:val="005775E5"/>
    <w:rsid w:val="005870AE"/>
    <w:rsid w:val="005B25F9"/>
    <w:rsid w:val="005D6B25"/>
    <w:rsid w:val="00604455"/>
    <w:rsid w:val="00626A47"/>
    <w:rsid w:val="00643947"/>
    <w:rsid w:val="0064399B"/>
    <w:rsid w:val="00657BC8"/>
    <w:rsid w:val="00676D6F"/>
    <w:rsid w:val="006B6D1A"/>
    <w:rsid w:val="006D4D47"/>
    <w:rsid w:val="006E29CD"/>
    <w:rsid w:val="006F6AD3"/>
    <w:rsid w:val="00702F95"/>
    <w:rsid w:val="00717A03"/>
    <w:rsid w:val="00743AE5"/>
    <w:rsid w:val="0074411E"/>
    <w:rsid w:val="00765C9F"/>
    <w:rsid w:val="007745A7"/>
    <w:rsid w:val="00782F4E"/>
    <w:rsid w:val="007C05A0"/>
    <w:rsid w:val="007E36CE"/>
    <w:rsid w:val="00825E12"/>
    <w:rsid w:val="008378BF"/>
    <w:rsid w:val="00843EA9"/>
    <w:rsid w:val="00884FD0"/>
    <w:rsid w:val="00890F4D"/>
    <w:rsid w:val="008A21D1"/>
    <w:rsid w:val="008D27C9"/>
    <w:rsid w:val="00915919"/>
    <w:rsid w:val="009176AC"/>
    <w:rsid w:val="0092071A"/>
    <w:rsid w:val="0092132F"/>
    <w:rsid w:val="00924843"/>
    <w:rsid w:val="0096041A"/>
    <w:rsid w:val="00991564"/>
    <w:rsid w:val="009B1823"/>
    <w:rsid w:val="009F3A58"/>
    <w:rsid w:val="00A03C3E"/>
    <w:rsid w:val="00A1118F"/>
    <w:rsid w:val="00A265F2"/>
    <w:rsid w:val="00A27B9E"/>
    <w:rsid w:val="00A46A83"/>
    <w:rsid w:val="00AA25EF"/>
    <w:rsid w:val="00AE0F6D"/>
    <w:rsid w:val="00AE3BE4"/>
    <w:rsid w:val="00AF55A2"/>
    <w:rsid w:val="00B11F9C"/>
    <w:rsid w:val="00B32F41"/>
    <w:rsid w:val="00B554C5"/>
    <w:rsid w:val="00B71268"/>
    <w:rsid w:val="00B76C31"/>
    <w:rsid w:val="00BD17B9"/>
    <w:rsid w:val="00BD5786"/>
    <w:rsid w:val="00BE5868"/>
    <w:rsid w:val="00C1006A"/>
    <w:rsid w:val="00C92166"/>
    <w:rsid w:val="00C96588"/>
    <w:rsid w:val="00D329DC"/>
    <w:rsid w:val="00D35DEA"/>
    <w:rsid w:val="00DC3DE1"/>
    <w:rsid w:val="00E24EB9"/>
    <w:rsid w:val="00E53AD8"/>
    <w:rsid w:val="00E76F50"/>
    <w:rsid w:val="00F12171"/>
    <w:rsid w:val="00F1339D"/>
    <w:rsid w:val="00F36C96"/>
    <w:rsid w:val="00F4656D"/>
    <w:rsid w:val="00F46D32"/>
    <w:rsid w:val="00F53086"/>
    <w:rsid w:val="00F87727"/>
    <w:rsid w:val="00FD19BD"/>
    <w:rsid w:val="00FD37EB"/>
    <w:rsid w:val="502F1966"/>
    <w:rsid w:val="56E878F7"/>
    <w:rsid w:val="646E2C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8E91C9C"/>
  <w14:defaultImageDpi w14:val="32767"/>
  <w15:docId w15:val="{D6408785-C54D-4175-8979-90AC423BE2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rFonts w:eastAsia="微软雅黑" w:cstheme="minorBidi"/>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szCs w:val="24"/>
    </w:rPr>
  </w:style>
  <w:style w:type="character" w:styleId="a8">
    <w:name w:val="Hyperlink"/>
    <w:basedOn w:val="a0"/>
    <w:uiPriority w:val="99"/>
    <w:unhideWhenUsed/>
    <w:qFormat/>
    <w:rPr>
      <w:color w:val="0563C1" w:themeColor="hyperlink"/>
      <w:u w:val="single"/>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rPr>
      <w:sz w:val="18"/>
      <w:szCs w:val="18"/>
    </w:rPr>
  </w:style>
  <w:style w:type="paragraph" w:styleId="a9">
    <w:name w:val="Revision"/>
    <w:hidden/>
    <w:uiPriority w:val="99"/>
    <w:unhideWhenUsed/>
    <w:rsid w:val="00D329DC"/>
    <w:rPr>
      <w:rFonts w:eastAsia="微软雅黑" w:cstheme="minorBidi"/>
      <w:kern w:val="2"/>
      <w:sz w:val="24"/>
      <w:szCs w:val="22"/>
    </w:rPr>
  </w:style>
  <w:style w:type="table" w:customStyle="1" w:styleId="aa">
    <w:name w:val="三线表"/>
    <w:basedOn w:val="a1"/>
    <w:uiPriority w:val="99"/>
    <w:qFormat/>
    <w:rsid w:val="001038DC"/>
    <w:rPr>
      <w:sz w:val="24"/>
    </w:rPr>
    <w:tblPr>
      <w:tblBorders>
        <w:top w:val="single" w:sz="12" w:space="0" w:color="auto"/>
        <w:bottom w:val="single" w:sz="12" w:space="0" w:color="auto"/>
      </w:tblBorders>
    </w:tblPr>
    <w:tblStylePr w:type="firstRow">
      <w:tblPr/>
      <w:tcPr>
        <w:tcBorders>
          <w:bottom w:val="single" w:sz="4" w:space="0" w:color="auto"/>
        </w:tcBorders>
      </w:tcPr>
    </w:tblStylePr>
  </w:style>
  <w:style w:type="paragraph" w:customStyle="1" w:styleId="EndNoteBibliographyTitle">
    <w:name w:val="EndNote Bibliography Title"/>
    <w:basedOn w:val="a"/>
    <w:link w:val="EndNoteBibliographyTitle0"/>
    <w:rsid w:val="001038DC"/>
    <w:pPr>
      <w:jc w:val="center"/>
    </w:pPr>
    <w:rPr>
      <w:rFonts w:cs="Times New Roman"/>
      <w:noProof/>
    </w:rPr>
  </w:style>
  <w:style w:type="character" w:customStyle="1" w:styleId="EndNoteBibliographyTitle0">
    <w:name w:val="EndNote Bibliography Title 字符"/>
    <w:basedOn w:val="a0"/>
    <w:link w:val="EndNoteBibliographyTitle"/>
    <w:rsid w:val="001038DC"/>
    <w:rPr>
      <w:rFonts w:eastAsia="微软雅黑"/>
      <w:noProof/>
      <w:kern w:val="2"/>
      <w:sz w:val="24"/>
      <w:szCs w:val="22"/>
    </w:rPr>
  </w:style>
  <w:style w:type="paragraph" w:customStyle="1" w:styleId="EndNoteBibliography">
    <w:name w:val="EndNote Bibliography"/>
    <w:basedOn w:val="a"/>
    <w:link w:val="EndNoteBibliography0"/>
    <w:rsid w:val="001038DC"/>
    <w:pPr>
      <w:jc w:val="center"/>
    </w:pPr>
    <w:rPr>
      <w:rFonts w:cs="Times New Roman"/>
      <w:noProof/>
    </w:rPr>
  </w:style>
  <w:style w:type="character" w:customStyle="1" w:styleId="EndNoteBibliography0">
    <w:name w:val="EndNote Bibliography 字符"/>
    <w:basedOn w:val="a0"/>
    <w:link w:val="EndNoteBibliography"/>
    <w:rsid w:val="001038DC"/>
    <w:rPr>
      <w:rFonts w:eastAsia="微软雅黑"/>
      <w:noProof/>
      <w:kern w:val="2"/>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mailto:shuill@m.scnu.edu.cn" TargetMode="Externa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D67F85-94E3-4800-A1AD-DD2375520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1089</Words>
  <Characters>10611</Characters>
  <Application>Microsoft Office Word</Application>
  <DocSecurity>0</DocSecurity>
  <Lines>88</Lines>
  <Paragraphs>23</Paragraphs>
  <ScaleCrop>false</ScaleCrop>
  <Company/>
  <LinksUpToDate>false</LinksUpToDate>
  <CharactersWithSpaces>11677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EvnsionH</dc:creator>
  <cp:lastModifiedBy>- EvnsionH</cp:lastModifiedBy>
  <cp:revision>3</cp:revision>
  <dcterms:created xsi:type="dcterms:W3CDTF">2025-06-30T11:17:00Z</dcterms:created>
  <dcterms:modified xsi:type="dcterms:W3CDTF">2025-06-30T11:18:00Z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2052-11.1.0.12165</vt:lpwstr>
  </property>
  <property fmtid="{D5CDD505-2E9C-101B-9397-08002B2CF9AE}" pid="3" name="ICV">
    <vt:lpwstr>84A7C560135F4CD3B866B191D3C00774</vt:lpwstr>
  </property>
</Properties>
</file>