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DF36F" w14:textId="77777777" w:rsidR="00AF1F73" w:rsidRDefault="00AF1F73" w:rsidP="00AF1F73">
      <w:pPr>
        <w:pStyle w:val="Kop1"/>
        <w:rPr>
          <w:rFonts w:ascii="Cambria" w:hAnsi="Cambria"/>
          <w:lang w:val="en-US"/>
        </w:rPr>
      </w:pPr>
    </w:p>
    <w:p w14:paraId="60477970" w14:textId="77777777" w:rsidR="00AF1F73" w:rsidRPr="00AF1F73" w:rsidRDefault="00AF1F73" w:rsidP="00AF1F73">
      <w:pPr>
        <w:jc w:val="center"/>
      </w:pPr>
      <w:r w:rsidRPr="00AF1F73">
        <w:t>Supplementary Information</w:t>
      </w:r>
    </w:p>
    <w:p w14:paraId="525349EA" w14:textId="77777777" w:rsidR="00AF1F73" w:rsidRDefault="00AF1F73" w:rsidP="00AF1F73">
      <w:pPr>
        <w:pStyle w:val="Kop1"/>
        <w:rPr>
          <w:rFonts w:ascii="Cambria" w:hAnsi="Cambria"/>
          <w:lang w:val="en-US"/>
        </w:rPr>
      </w:pPr>
    </w:p>
    <w:p w14:paraId="0BA2E9FC" w14:textId="6CB0B66C" w:rsidR="00AF1F73" w:rsidRPr="00AF1F73" w:rsidRDefault="00AF1F73" w:rsidP="00AF1F73">
      <w:pPr>
        <w:pStyle w:val="Kop1"/>
        <w:rPr>
          <w:rFonts w:ascii="Cambria" w:hAnsi="Cambria"/>
          <w:lang w:val="en-US"/>
        </w:rPr>
      </w:pPr>
      <w:r w:rsidRPr="00AF1F73">
        <w:rPr>
          <w:rFonts w:ascii="Cambria" w:hAnsi="Cambria"/>
          <w:lang w:val="en-US"/>
        </w:rPr>
        <w:t>Ultrafast Electric Switching of Brookite TiO</w:t>
      </w:r>
      <w:r w:rsidRPr="00AF1F73">
        <w:rPr>
          <w:rFonts w:ascii="Cambria" w:hAnsi="Cambria"/>
          <w:vertAlign w:val="subscript"/>
          <w:lang w:val="en-US"/>
        </w:rPr>
        <w:t>2</w:t>
      </w:r>
      <w:r w:rsidRPr="00AF1F73">
        <w:rPr>
          <w:rFonts w:ascii="Cambria" w:hAnsi="Cambria"/>
          <w:lang w:val="en-US"/>
        </w:rPr>
        <w:t xml:space="preserve"> Nanorods with a Permanent Dipole Moment at High Concentrations</w:t>
      </w:r>
    </w:p>
    <w:p w14:paraId="258E13F5" w14:textId="77777777" w:rsidR="00AF1F73" w:rsidRPr="00AF1F73" w:rsidRDefault="00AF1F73" w:rsidP="00AF1F73"/>
    <w:p w14:paraId="427421CE" w14:textId="77777777" w:rsidR="00EF5E8C" w:rsidRPr="00857DE6" w:rsidRDefault="00EF5E8C" w:rsidP="00EF5E8C">
      <w:pPr>
        <w:ind w:firstLine="0"/>
        <w:rPr>
          <w:vertAlign w:val="superscript"/>
        </w:rPr>
      </w:pPr>
      <w:r>
        <w:t xml:space="preserve">Seyed </w:t>
      </w:r>
      <w:r w:rsidRPr="00844D5B">
        <w:t>Naveed</w:t>
      </w:r>
      <w:r>
        <w:t xml:space="preserve"> Hosseini</w:t>
      </w:r>
      <w:r>
        <w:rPr>
          <w:vertAlign w:val="superscript"/>
        </w:rPr>
        <w:t>1</w:t>
      </w:r>
      <w:r w:rsidRPr="00844D5B">
        <w:t>, Anna</w:t>
      </w:r>
      <w:r>
        <w:t xml:space="preserve"> G. Nikolaenkova</w:t>
      </w:r>
      <w:r>
        <w:rPr>
          <w:vertAlign w:val="superscript"/>
        </w:rPr>
        <w:t>1</w:t>
      </w:r>
      <w:r w:rsidRPr="00844D5B">
        <w:t xml:space="preserve">, </w:t>
      </w:r>
      <w:r>
        <w:t>Ivan Dozov</w:t>
      </w:r>
      <w:r>
        <w:rPr>
          <w:vertAlign w:val="superscript"/>
        </w:rPr>
        <w:t>2</w:t>
      </w:r>
      <w:r>
        <w:t xml:space="preserve">, </w:t>
      </w:r>
      <w:r w:rsidRPr="00844D5B">
        <w:t>Patrick</w:t>
      </w:r>
      <w:r>
        <w:t xml:space="preserve"> Davidson</w:t>
      </w:r>
      <w:r>
        <w:rPr>
          <w:vertAlign w:val="superscript"/>
        </w:rPr>
        <w:t>2</w:t>
      </w:r>
      <w:r w:rsidRPr="00844D5B">
        <w:t>, Patrick</w:t>
      </w:r>
      <w:r>
        <w:t xml:space="preserve"> J. Baesjou</w:t>
      </w:r>
      <w:r>
        <w:rPr>
          <w:vertAlign w:val="superscript"/>
        </w:rPr>
        <w:t>1</w:t>
      </w:r>
      <w:r w:rsidRPr="00844D5B">
        <w:t>, Alfons</w:t>
      </w:r>
      <w:r>
        <w:t xml:space="preserve"> van Blaaderen</w:t>
      </w:r>
      <w:r>
        <w:rPr>
          <w:vertAlign w:val="superscript"/>
        </w:rPr>
        <w:t>1</w:t>
      </w:r>
      <w:r w:rsidRPr="00844D5B">
        <w:t>, Arnout</w:t>
      </w:r>
      <w:r>
        <w:t xml:space="preserve"> Imhof</w:t>
      </w:r>
      <w:r>
        <w:rPr>
          <w:vertAlign w:val="superscript"/>
        </w:rPr>
        <w:t>1,*</w:t>
      </w:r>
    </w:p>
    <w:p w14:paraId="7C41C16F" w14:textId="77777777" w:rsidR="00EF5E8C" w:rsidRDefault="00EF5E8C" w:rsidP="00EF5E8C"/>
    <w:p w14:paraId="47511A06" w14:textId="77777777" w:rsidR="00B72603" w:rsidRDefault="00B72603" w:rsidP="00EF5E8C"/>
    <w:p w14:paraId="41263C10" w14:textId="77777777" w:rsidR="00B72603" w:rsidRDefault="00B72603" w:rsidP="00EF5E8C"/>
    <w:p w14:paraId="4E54FD2C" w14:textId="77777777" w:rsidR="00B72603" w:rsidRPr="000F75EC" w:rsidRDefault="00B72603" w:rsidP="00B72603">
      <w:pPr>
        <w:ind w:firstLine="0"/>
        <w:rPr>
          <w:lang w:val="nl-NL"/>
        </w:rPr>
      </w:pPr>
      <w:r w:rsidRPr="000F75EC">
        <w:rPr>
          <w:lang w:val="nl-NL"/>
        </w:rPr>
        <w:t xml:space="preserve">S. N. </w:t>
      </w:r>
      <w:proofErr w:type="spellStart"/>
      <w:r w:rsidRPr="000F75EC">
        <w:rPr>
          <w:lang w:val="nl-NL"/>
        </w:rPr>
        <w:t>Hosseini</w:t>
      </w:r>
      <w:proofErr w:type="spellEnd"/>
      <w:r w:rsidRPr="000F75EC">
        <w:rPr>
          <w:lang w:val="nl-NL"/>
        </w:rPr>
        <w:t>, A. G. Nikolaenkova, P. J. Baesjou, A. van B</w:t>
      </w:r>
      <w:r>
        <w:rPr>
          <w:lang w:val="nl-NL"/>
        </w:rPr>
        <w:t>laaderen, A. Imhof</w:t>
      </w:r>
    </w:p>
    <w:p w14:paraId="2D8164B7" w14:textId="77777777" w:rsidR="00B72603" w:rsidRDefault="00B72603" w:rsidP="00B72603">
      <w:pPr>
        <w:ind w:firstLine="0"/>
      </w:pPr>
      <w:r w:rsidRPr="008663C8">
        <w:t xml:space="preserve">Soft Condensed Matter, Debye Institute for Nanomaterials Science, Utrecht University, </w:t>
      </w:r>
      <w:proofErr w:type="spellStart"/>
      <w:r w:rsidRPr="008663C8">
        <w:t>Princetonplein</w:t>
      </w:r>
      <w:proofErr w:type="spellEnd"/>
      <w:r w:rsidRPr="008663C8">
        <w:t xml:space="preserve"> 1,</w:t>
      </w:r>
      <w:r>
        <w:t xml:space="preserve"> </w:t>
      </w:r>
      <w:r w:rsidRPr="008663C8">
        <w:t>3584 CC Utrecht, The Netherlands</w:t>
      </w:r>
    </w:p>
    <w:p w14:paraId="58019141" w14:textId="77777777" w:rsidR="00B72603" w:rsidRPr="00803BC4" w:rsidRDefault="00B72603" w:rsidP="00B72603">
      <w:pPr>
        <w:ind w:firstLine="0"/>
        <w:rPr>
          <w:lang w:val="fr-FR"/>
        </w:rPr>
      </w:pPr>
      <w:r w:rsidRPr="00803BC4">
        <w:rPr>
          <w:lang w:val="fr-FR"/>
        </w:rPr>
        <w:t xml:space="preserve">E-mail: </w:t>
      </w:r>
      <w:r w:rsidR="000C447B">
        <w:fldChar w:fldCharType="begin"/>
      </w:r>
      <w:r w:rsidR="000C447B" w:rsidRPr="000C447B">
        <w:rPr>
          <w:lang w:val="fr-FR"/>
        </w:rPr>
        <w:instrText>HYPERLINK "mailto:a.imhof@uu.nl"</w:instrText>
      </w:r>
      <w:r w:rsidR="000C447B">
        <w:fldChar w:fldCharType="separate"/>
      </w:r>
      <w:r w:rsidRPr="00803BC4">
        <w:rPr>
          <w:rStyle w:val="Hyperlink"/>
          <w:lang w:val="fr-FR"/>
        </w:rPr>
        <w:t>a.imhof@uu.nl</w:t>
      </w:r>
      <w:r w:rsidR="000C447B">
        <w:rPr>
          <w:rStyle w:val="Hyperlink"/>
          <w:lang w:val="fr-FR"/>
        </w:rPr>
        <w:fldChar w:fldCharType="end"/>
      </w:r>
      <w:r w:rsidRPr="00803BC4">
        <w:rPr>
          <w:lang w:val="fr-FR"/>
        </w:rPr>
        <w:t xml:space="preserve"> </w:t>
      </w:r>
    </w:p>
    <w:p w14:paraId="4F2E3D1C" w14:textId="77777777" w:rsidR="00B72603" w:rsidRPr="00803BC4" w:rsidRDefault="00B72603" w:rsidP="00B72603">
      <w:pPr>
        <w:ind w:firstLine="0"/>
        <w:rPr>
          <w:lang w:val="fr-FR"/>
        </w:rPr>
      </w:pPr>
    </w:p>
    <w:p w14:paraId="3BEB347D" w14:textId="77777777" w:rsidR="00B72603" w:rsidRPr="00803BC4" w:rsidRDefault="00B72603" w:rsidP="00B72603">
      <w:pPr>
        <w:ind w:firstLine="0"/>
        <w:rPr>
          <w:lang w:val="fr-FR"/>
        </w:rPr>
      </w:pPr>
      <w:r w:rsidRPr="00803BC4">
        <w:rPr>
          <w:lang w:val="fr-FR"/>
        </w:rPr>
        <w:t xml:space="preserve">I. </w:t>
      </w:r>
      <w:proofErr w:type="spellStart"/>
      <w:r w:rsidRPr="00803BC4">
        <w:rPr>
          <w:lang w:val="fr-FR"/>
        </w:rPr>
        <w:t>Dozov</w:t>
      </w:r>
      <w:proofErr w:type="spellEnd"/>
      <w:r w:rsidRPr="00803BC4">
        <w:rPr>
          <w:lang w:val="fr-FR"/>
        </w:rPr>
        <w:t>, P. Davidson</w:t>
      </w:r>
    </w:p>
    <w:p w14:paraId="494966AB" w14:textId="77777777" w:rsidR="00B72603" w:rsidRPr="00803BC4" w:rsidRDefault="00B72603" w:rsidP="00B72603">
      <w:pPr>
        <w:ind w:firstLine="0"/>
        <w:rPr>
          <w:lang w:val="fr-FR"/>
        </w:rPr>
      </w:pPr>
      <w:r w:rsidRPr="00803BC4">
        <w:rPr>
          <w:lang w:val="fr-FR"/>
        </w:rPr>
        <w:t>Laboratoire de Physique des Solides, Université Paris-Saclay, CNRS, 91405 Orsay, France</w:t>
      </w:r>
    </w:p>
    <w:p w14:paraId="1FF47DFF" w14:textId="77777777" w:rsidR="00B72603" w:rsidRPr="00711E04" w:rsidRDefault="00B72603" w:rsidP="00B72603">
      <w:pPr>
        <w:ind w:firstLine="0"/>
        <w:rPr>
          <w:lang w:val="de-DE"/>
        </w:rPr>
      </w:pPr>
      <w:proofErr w:type="spellStart"/>
      <w:r w:rsidRPr="00711E04">
        <w:rPr>
          <w:lang w:val="de-DE"/>
        </w:rPr>
        <w:t>E-mail</w:t>
      </w:r>
      <w:proofErr w:type="spellEnd"/>
      <w:r w:rsidRPr="00711E04">
        <w:rPr>
          <w:lang w:val="de-DE"/>
        </w:rPr>
        <w:t xml:space="preserve">: </w:t>
      </w:r>
      <w:hyperlink r:id="rId4" w:history="1">
        <w:r w:rsidRPr="00221ACC">
          <w:rPr>
            <w:rStyle w:val="Hyperlink"/>
            <w:lang w:val="de-DE"/>
          </w:rPr>
          <w:t>patrick.davidson@universite-paris-saclay.fr</w:t>
        </w:r>
      </w:hyperlink>
      <w:r>
        <w:rPr>
          <w:lang w:val="de-DE"/>
        </w:rPr>
        <w:t xml:space="preserve"> </w:t>
      </w:r>
    </w:p>
    <w:p w14:paraId="191670B3" w14:textId="77777777" w:rsidR="00EF5E8C" w:rsidRPr="00B72603" w:rsidRDefault="00EF5E8C" w:rsidP="00EF5E8C">
      <w:pPr>
        <w:rPr>
          <w:lang w:val="de-DE"/>
        </w:rPr>
      </w:pPr>
    </w:p>
    <w:p w14:paraId="2B83FF47" w14:textId="09BD3648" w:rsidR="00AB36F7" w:rsidRPr="00B72603" w:rsidRDefault="00AB36F7">
      <w:pPr>
        <w:rPr>
          <w:lang w:val="de-DE"/>
        </w:rPr>
      </w:pPr>
    </w:p>
    <w:p w14:paraId="4D655AB7" w14:textId="6B4B0B68" w:rsidR="00AF1F73" w:rsidRPr="00B72603" w:rsidRDefault="00AF1F73">
      <w:pPr>
        <w:rPr>
          <w:lang w:val="de-DE"/>
        </w:rPr>
      </w:pPr>
    </w:p>
    <w:p w14:paraId="726A3B04" w14:textId="0DF44F0A" w:rsidR="00AF1F73" w:rsidRPr="00B72603" w:rsidRDefault="00AF1F73">
      <w:pPr>
        <w:spacing w:after="120"/>
        <w:ind w:firstLine="0"/>
        <w:jc w:val="left"/>
        <w:rPr>
          <w:noProof/>
          <w:lang w:val="de-DE"/>
        </w:rPr>
      </w:pPr>
      <w:r w:rsidRPr="00B72603">
        <w:rPr>
          <w:noProof/>
          <w:lang w:val="de-DE"/>
        </w:rPr>
        <w:br w:type="page"/>
      </w:r>
    </w:p>
    <w:p w14:paraId="7088E6C8" w14:textId="77777777" w:rsidR="00AF1F73" w:rsidRPr="00B72603" w:rsidRDefault="00AF1F73">
      <w:pPr>
        <w:rPr>
          <w:noProof/>
          <w:lang w:val="de-DE"/>
        </w:rPr>
      </w:pPr>
    </w:p>
    <w:p w14:paraId="313572B0" w14:textId="78F0F0B7" w:rsidR="00AF1F73" w:rsidRPr="000E5494" w:rsidRDefault="00AF1F73" w:rsidP="00AF1F73">
      <w:pPr>
        <w:jc w:val="center"/>
      </w:pPr>
      <w:r w:rsidRPr="00AF1F73">
        <w:rPr>
          <w:noProof/>
        </w:rPr>
        <w:drawing>
          <wp:inline distT="0" distB="0" distL="0" distR="0" wp14:anchorId="04EFDBB1" wp14:editId="619270EE">
            <wp:extent cx="4978400" cy="6877731"/>
            <wp:effectExtent l="0" t="0" r="0" b="0"/>
            <wp:docPr id="1694197959" name="Picture 1571182414" descr="Afbeelding met tekst, diagram, schermopnam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97959" name="Picture 1571182414" descr="Afbeelding met tekst, diagram, schermopname, nummer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55" cy="690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6FE7A" w14:textId="271139C9" w:rsidR="00AF1F73" w:rsidRPr="000E5494" w:rsidRDefault="00AF1F73" w:rsidP="00AF1F73">
      <w:pPr>
        <w:pStyle w:val="Bijschrift"/>
        <w:rPr>
          <w:color w:val="auto"/>
          <w:sz w:val="24"/>
          <w:szCs w:val="20"/>
          <w:lang w:val="en-US"/>
        </w:rPr>
      </w:pPr>
      <w:r w:rsidRPr="000E5494">
        <w:rPr>
          <w:color w:val="auto"/>
          <w:sz w:val="24"/>
          <w:szCs w:val="20"/>
          <w:lang w:val="en-US"/>
        </w:rPr>
        <w:t xml:space="preserve">Supplementary Figure 1. (a) Transmitted light intensity </w:t>
      </w:r>
      <w:r w:rsidR="001E7FDC" w:rsidRPr="000E5494">
        <w:rPr>
          <w:color w:val="auto"/>
          <w:sz w:val="24"/>
          <w:szCs w:val="20"/>
          <w:lang w:val="en-US"/>
        </w:rPr>
        <w:t>versus time measured on</w:t>
      </w:r>
      <w:r w:rsidRPr="000E5494">
        <w:rPr>
          <w:color w:val="auto"/>
          <w:sz w:val="24"/>
          <w:szCs w:val="20"/>
          <w:lang w:val="en-US"/>
        </w:rPr>
        <w:t xml:space="preserve"> in-plane switching cells </w:t>
      </w:r>
      <w:r w:rsidR="001E7FDC" w:rsidRPr="000E5494">
        <w:rPr>
          <w:color w:val="auto"/>
          <w:sz w:val="24"/>
          <w:szCs w:val="20"/>
          <w:lang w:val="en-US"/>
        </w:rPr>
        <w:t>between crossed polarizers containing a</w:t>
      </w:r>
      <w:r w:rsidRPr="000E5494">
        <w:rPr>
          <w:color w:val="auto"/>
          <w:sz w:val="24"/>
          <w:szCs w:val="20"/>
          <w:lang w:val="en-US"/>
        </w:rPr>
        <w:t xml:space="preserve"> brookite TiO</w:t>
      </w:r>
      <w:r w:rsidRPr="000E5494">
        <w:rPr>
          <w:color w:val="auto"/>
          <w:sz w:val="24"/>
          <w:szCs w:val="20"/>
          <w:vertAlign w:val="subscript"/>
          <w:lang w:val="en-US"/>
        </w:rPr>
        <w:t>2</w:t>
      </w:r>
      <w:r w:rsidRPr="000E5494">
        <w:rPr>
          <w:color w:val="auto"/>
          <w:sz w:val="24"/>
          <w:szCs w:val="20"/>
          <w:lang w:val="en-US"/>
        </w:rPr>
        <w:t xml:space="preserve"> nanorod dispersion when square </w:t>
      </w:r>
      <w:proofErr w:type="spellStart"/>
      <w:r w:rsidRPr="000E5494">
        <w:rPr>
          <w:color w:val="auto"/>
          <w:sz w:val="24"/>
          <w:szCs w:val="20"/>
          <w:lang w:val="en-US"/>
        </w:rPr>
        <w:t>d.c.</w:t>
      </w:r>
      <w:proofErr w:type="spellEnd"/>
      <w:r w:rsidRPr="000E5494">
        <w:rPr>
          <w:color w:val="auto"/>
          <w:sz w:val="24"/>
          <w:szCs w:val="20"/>
          <w:lang w:val="en-US"/>
        </w:rPr>
        <w:t xml:space="preserve"> pulses with </w:t>
      </w:r>
      <w:r w:rsidRPr="000E5494">
        <w:rPr>
          <w:bCs/>
          <w:color w:val="auto"/>
          <w:sz w:val="24"/>
          <w:szCs w:val="20"/>
          <w:lang w:val="en-US"/>
        </w:rPr>
        <w:t xml:space="preserve">a pulse width of 5000 </w:t>
      </w:r>
      <m:oMath>
        <m:r>
          <w:rPr>
            <w:rFonts w:ascii="Cambria Math" w:hAnsi="Cambria Math"/>
            <w:color w:val="auto"/>
            <w:sz w:val="24"/>
            <w:szCs w:val="20"/>
          </w:rPr>
          <m:t>μs</m:t>
        </m:r>
      </m:oMath>
      <w:r w:rsidRPr="000E5494">
        <w:rPr>
          <w:bCs/>
          <w:color w:val="auto"/>
          <w:sz w:val="24"/>
          <w:szCs w:val="20"/>
          <w:lang w:val="en-US"/>
        </w:rPr>
        <w:t xml:space="preserve"> and a duty cycle of </w:t>
      </w:r>
      <m:oMath>
        <m:r>
          <w:rPr>
            <w:rFonts w:ascii="Cambria Math" w:hAnsi="Cambria Math"/>
            <w:color w:val="auto"/>
            <w:sz w:val="24"/>
            <w:szCs w:val="20"/>
            <w:lang w:val="en-US"/>
          </w:rPr>
          <m:t>50%</m:t>
        </m:r>
      </m:oMath>
      <w:r w:rsidRPr="000E5494">
        <w:rPr>
          <w:color w:val="auto"/>
          <w:sz w:val="24"/>
          <w:szCs w:val="20"/>
          <w:lang w:val="en-US"/>
        </w:rPr>
        <w:t xml:space="preserve"> are applied at 3, 7, and 10 V/</w:t>
      </w:r>
      <w:r w:rsidRPr="000E5494">
        <w:rPr>
          <w:color w:val="auto"/>
          <w:sz w:val="24"/>
          <w:szCs w:val="20"/>
          <w:lang w:val="en-US"/>
        </w:rPr>
        <w:sym w:font="Symbol" w:char="F06D"/>
      </w:r>
      <w:r w:rsidRPr="000E5494">
        <w:rPr>
          <w:color w:val="auto"/>
          <w:sz w:val="24"/>
          <w:szCs w:val="20"/>
          <w:lang w:val="en-US"/>
        </w:rPr>
        <w:t xml:space="preserve">m field strengths. (b) The same, </w:t>
      </w:r>
      <w:r w:rsidR="001E7FDC" w:rsidRPr="000E5494">
        <w:rPr>
          <w:color w:val="auto"/>
          <w:sz w:val="24"/>
          <w:szCs w:val="20"/>
          <w:lang w:val="en-US"/>
        </w:rPr>
        <w:t xml:space="preserve">but </w:t>
      </w:r>
      <w:r w:rsidRPr="000E5494">
        <w:rPr>
          <w:color w:val="auto"/>
          <w:sz w:val="24"/>
          <w:szCs w:val="20"/>
          <w:lang w:val="en-US"/>
        </w:rPr>
        <w:t>zoomed-in</w:t>
      </w:r>
      <w:r w:rsidR="001E7FDC" w:rsidRPr="000E5494">
        <w:rPr>
          <w:color w:val="auto"/>
          <w:sz w:val="24"/>
          <w:szCs w:val="20"/>
          <w:lang w:val="en-US"/>
        </w:rPr>
        <w:t xml:space="preserve"> around a time when the </w:t>
      </w:r>
      <w:r w:rsidRPr="000E5494">
        <w:rPr>
          <w:color w:val="auto"/>
          <w:sz w:val="24"/>
          <w:szCs w:val="20"/>
          <w:lang w:val="en-US"/>
        </w:rPr>
        <w:t>field is switched off. The dashed vertical line</w:t>
      </w:r>
      <w:r w:rsidR="001E7FDC" w:rsidRPr="000E5494">
        <w:rPr>
          <w:color w:val="auto"/>
          <w:sz w:val="24"/>
          <w:szCs w:val="20"/>
          <w:lang w:val="en-US"/>
        </w:rPr>
        <w:t>s</w:t>
      </w:r>
      <w:r w:rsidRPr="000E5494">
        <w:rPr>
          <w:color w:val="auto"/>
          <w:sz w:val="24"/>
          <w:szCs w:val="20"/>
          <w:lang w:val="en-US"/>
        </w:rPr>
        <w:t xml:space="preserve"> in red depict the time interval between the two </w:t>
      </w:r>
      <w:r w:rsidR="001E7FDC" w:rsidRPr="000E5494">
        <w:rPr>
          <w:color w:val="auto"/>
          <w:sz w:val="24"/>
          <w:szCs w:val="20"/>
          <w:lang w:val="en-US"/>
        </w:rPr>
        <w:t xml:space="preserve">consecutive </w:t>
      </w:r>
      <w:r w:rsidRPr="000E5494">
        <w:rPr>
          <w:color w:val="auto"/>
          <w:sz w:val="24"/>
          <w:szCs w:val="20"/>
          <w:lang w:val="en-US"/>
        </w:rPr>
        <w:t>data points</w:t>
      </w:r>
      <w:r w:rsidR="001E7FDC" w:rsidRPr="000E5494">
        <w:rPr>
          <w:color w:val="auto"/>
          <w:sz w:val="24"/>
          <w:szCs w:val="20"/>
          <w:lang w:val="en-US"/>
        </w:rPr>
        <w:t xml:space="preserve"> corresponding to the camera’s frame rate of 4000 fps.</w:t>
      </w:r>
    </w:p>
    <w:p w14:paraId="242A4E4A" w14:textId="060A356B" w:rsidR="00803BC4" w:rsidRDefault="00803BC4">
      <w:pPr>
        <w:spacing w:after="120"/>
        <w:ind w:firstLine="0"/>
        <w:jc w:val="left"/>
      </w:pPr>
      <w:r>
        <w:br w:type="page"/>
      </w:r>
    </w:p>
    <w:p w14:paraId="50AFF6C1" w14:textId="77777777" w:rsidR="00803BC4" w:rsidRPr="00803BC4" w:rsidRDefault="00803BC4" w:rsidP="00803BC4"/>
    <w:p w14:paraId="5F435702" w14:textId="7C769AFC" w:rsidR="00AF1F73" w:rsidRDefault="00AD46F5" w:rsidP="00930D00">
      <w:pPr>
        <w:ind w:firstLine="0"/>
        <w:jc w:val="center"/>
      </w:pPr>
      <w:r w:rsidRPr="0015510E">
        <w:rPr>
          <w:noProof/>
        </w:rPr>
        <w:drawing>
          <wp:inline distT="0" distB="0" distL="0" distR="0" wp14:anchorId="6D249E12" wp14:editId="16A6966D">
            <wp:extent cx="5724144" cy="4256510"/>
            <wp:effectExtent l="0" t="0" r="0" b="0"/>
            <wp:docPr id="17233022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22" cy="42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32FC" w14:textId="2AC60665" w:rsidR="00E02CC3" w:rsidRPr="000C447B" w:rsidRDefault="00E02CC3" w:rsidP="00E02CC3">
      <w:pPr>
        <w:ind w:firstLine="0"/>
        <w:rPr>
          <w:color w:val="0070C0"/>
        </w:rPr>
      </w:pPr>
      <w:r w:rsidRPr="000C447B">
        <w:rPr>
          <w:color w:val="0070C0"/>
        </w:rPr>
        <w:t xml:space="preserve">Supplementary Figure </w:t>
      </w:r>
      <w:r w:rsidR="00941EA1" w:rsidRPr="000C447B">
        <w:rPr>
          <w:color w:val="0070C0"/>
        </w:rPr>
        <w:t>2</w:t>
      </w:r>
      <w:r w:rsidRPr="000C447B">
        <w:rPr>
          <w:color w:val="0070C0"/>
        </w:rPr>
        <w:t xml:space="preserve">. </w:t>
      </w:r>
      <w:r w:rsidR="002E1904" w:rsidRPr="000C447B">
        <w:rPr>
          <w:color w:val="0070C0"/>
        </w:rPr>
        <w:t>X-ray diffraction pattern of the titania nanorods compared</w:t>
      </w:r>
      <w:r w:rsidR="00E522DD" w:rsidRPr="000C447B">
        <w:rPr>
          <w:color w:val="0070C0"/>
        </w:rPr>
        <w:t xml:space="preserve"> with the Brookite titania reference</w:t>
      </w:r>
      <w:r w:rsidR="00694500" w:rsidRPr="000C447B">
        <w:rPr>
          <w:color w:val="0070C0"/>
        </w:rPr>
        <w:t xml:space="preserve"> (</w:t>
      </w:r>
      <w:r w:rsidR="00694500" w:rsidRPr="000C447B">
        <w:rPr>
          <w:rFonts w:cs="Times New Roman"/>
          <w:color w:val="0070C0"/>
          <w:kern w:val="0"/>
        </w:rPr>
        <w:t>JCPDS No.029-1360)</w:t>
      </w:r>
      <w:r w:rsidR="00E522DD" w:rsidRPr="000C447B">
        <w:rPr>
          <w:color w:val="0070C0"/>
        </w:rPr>
        <w:t>. The inset shows a</w:t>
      </w:r>
      <w:r w:rsidR="00CB0A67" w:rsidRPr="000C447B">
        <w:rPr>
          <w:color w:val="0070C0"/>
        </w:rPr>
        <w:t>n</w:t>
      </w:r>
      <w:r w:rsidR="00E522DD" w:rsidRPr="000C447B">
        <w:rPr>
          <w:color w:val="0070C0"/>
        </w:rPr>
        <w:t xml:space="preserve"> HR TEM image of </w:t>
      </w:r>
      <w:r w:rsidR="002E3C55" w:rsidRPr="000C447B">
        <w:rPr>
          <w:color w:val="0070C0"/>
        </w:rPr>
        <w:t>one</w:t>
      </w:r>
      <w:r w:rsidR="00F4295C" w:rsidRPr="000C447B">
        <w:rPr>
          <w:color w:val="0070C0"/>
        </w:rPr>
        <w:t xml:space="preserve"> nanorod.</w:t>
      </w:r>
    </w:p>
    <w:sectPr w:rsidR="00E02CC3" w:rsidRPr="000C4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73"/>
    <w:rsid w:val="00067822"/>
    <w:rsid w:val="000C447B"/>
    <w:rsid w:val="000E5494"/>
    <w:rsid w:val="00160A14"/>
    <w:rsid w:val="001E7FDC"/>
    <w:rsid w:val="002334AF"/>
    <w:rsid w:val="00234C68"/>
    <w:rsid w:val="00283BBD"/>
    <w:rsid w:val="002E1904"/>
    <w:rsid w:val="002E3C55"/>
    <w:rsid w:val="003C42B3"/>
    <w:rsid w:val="00457ED5"/>
    <w:rsid w:val="004943DB"/>
    <w:rsid w:val="004A2B70"/>
    <w:rsid w:val="00553F4D"/>
    <w:rsid w:val="005857BA"/>
    <w:rsid w:val="005D4464"/>
    <w:rsid w:val="00694500"/>
    <w:rsid w:val="006D3602"/>
    <w:rsid w:val="006F71F4"/>
    <w:rsid w:val="007757F1"/>
    <w:rsid w:val="007E126D"/>
    <w:rsid w:val="00803BC4"/>
    <w:rsid w:val="008C4517"/>
    <w:rsid w:val="008E3EDA"/>
    <w:rsid w:val="00930D00"/>
    <w:rsid w:val="00941EA1"/>
    <w:rsid w:val="00A33BA9"/>
    <w:rsid w:val="00AB36F7"/>
    <w:rsid w:val="00AD46F5"/>
    <w:rsid w:val="00AF1F73"/>
    <w:rsid w:val="00B72603"/>
    <w:rsid w:val="00C16277"/>
    <w:rsid w:val="00CB0A67"/>
    <w:rsid w:val="00D94475"/>
    <w:rsid w:val="00E02CC3"/>
    <w:rsid w:val="00E039F3"/>
    <w:rsid w:val="00E522DD"/>
    <w:rsid w:val="00E57572"/>
    <w:rsid w:val="00EE35A8"/>
    <w:rsid w:val="00EF5E8C"/>
    <w:rsid w:val="00F4295C"/>
    <w:rsid w:val="00FC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40E0E4"/>
  <w15:chartTrackingRefBased/>
  <w15:docId w15:val="{E7071D86-83D3-4794-ACEB-EE76FB10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1F73"/>
    <w:pPr>
      <w:spacing w:after="0"/>
      <w:ind w:firstLine="567"/>
      <w:jc w:val="both"/>
    </w:pPr>
    <w:rPr>
      <w:rFonts w:ascii="Cambria" w:hAnsi="Cambria"/>
      <w:sz w:val="24"/>
      <w:szCs w:val="24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AF1F73"/>
    <w:pPr>
      <w:keepNext/>
      <w:keepLines/>
      <w:spacing w:before="360" w:after="80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F1F73"/>
    <w:pPr>
      <w:keepNext/>
      <w:keepLines/>
      <w:spacing w:before="160" w:after="80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F1F73"/>
    <w:pPr>
      <w:keepNext/>
      <w:keepLines/>
      <w:spacing w:before="160" w:after="80"/>
      <w:ind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nl-N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F1F73"/>
    <w:pPr>
      <w:keepNext/>
      <w:keepLines/>
      <w:spacing w:before="80" w:after="40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2"/>
      <w:lang w:val="nl-N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F1F73"/>
    <w:pPr>
      <w:keepNext/>
      <w:keepLines/>
      <w:spacing w:before="80" w:after="40"/>
      <w:ind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2"/>
      <w:lang w:val="nl-N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F1F73"/>
    <w:pPr>
      <w:keepNext/>
      <w:keepLines/>
      <w:spacing w:before="40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nl-N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F1F73"/>
    <w:pPr>
      <w:keepNext/>
      <w:keepLines/>
      <w:spacing w:before="40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nl-N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F1F73"/>
    <w:pPr>
      <w:keepNext/>
      <w:keepLines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nl-N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F1F73"/>
    <w:pPr>
      <w:keepNext/>
      <w:keepLines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A33BA9"/>
    <w:pPr>
      <w:spacing w:after="200" w:line="240" w:lineRule="auto"/>
      <w:ind w:firstLine="0"/>
      <w:jc w:val="left"/>
    </w:pPr>
    <w:rPr>
      <w:iCs/>
      <w:color w:val="0E2841" w:themeColor="text2"/>
      <w:sz w:val="22"/>
      <w:szCs w:val="18"/>
      <w:lang w:val="nl-NL"/>
    </w:rPr>
  </w:style>
  <w:style w:type="paragraph" w:customStyle="1" w:styleId="Vergelijking">
    <w:name w:val="Vergelijking"/>
    <w:basedOn w:val="Standaard"/>
    <w:next w:val="Standaard"/>
    <w:link w:val="VergelijkingChar"/>
    <w:qFormat/>
    <w:rsid w:val="00A33BA9"/>
    <w:pPr>
      <w:tabs>
        <w:tab w:val="center" w:pos="4536"/>
        <w:tab w:val="right" w:pos="9072"/>
      </w:tabs>
      <w:spacing w:after="120"/>
      <w:ind w:firstLine="0"/>
      <w:jc w:val="left"/>
    </w:pPr>
    <w:rPr>
      <w:sz w:val="22"/>
      <w:szCs w:val="22"/>
      <w:lang w:val="nl-NL"/>
    </w:rPr>
  </w:style>
  <w:style w:type="character" w:customStyle="1" w:styleId="VergelijkingChar">
    <w:name w:val="Vergelijking Char"/>
    <w:basedOn w:val="Standaardalinea-lettertype"/>
    <w:link w:val="Vergelijking"/>
    <w:rsid w:val="00A33BA9"/>
    <w:rPr>
      <w:rFonts w:ascii="Cambria" w:hAnsi="Cambria"/>
    </w:rPr>
  </w:style>
  <w:style w:type="character" w:customStyle="1" w:styleId="Kop1Char">
    <w:name w:val="Kop 1 Char"/>
    <w:basedOn w:val="Standaardalinea-lettertype"/>
    <w:link w:val="Kop1"/>
    <w:uiPriority w:val="9"/>
    <w:rsid w:val="00AF1F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F1F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F1F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F1F7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F1F7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F1F7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F1F7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F1F7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F1F7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F1F73"/>
    <w:pPr>
      <w:spacing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AF1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F1F73"/>
    <w:pPr>
      <w:numPr>
        <w:ilvl w:val="1"/>
      </w:numPr>
      <w:spacing w:after="160"/>
      <w:ind w:firstLine="567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F1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F1F73"/>
    <w:pPr>
      <w:spacing w:before="160" w:after="160"/>
      <w:ind w:firstLine="0"/>
      <w:jc w:val="center"/>
    </w:pPr>
    <w:rPr>
      <w:i/>
      <w:iCs/>
      <w:color w:val="404040" w:themeColor="text1" w:themeTint="BF"/>
      <w:sz w:val="22"/>
      <w:szCs w:val="22"/>
      <w:lang w:val="nl-NL"/>
    </w:rPr>
  </w:style>
  <w:style w:type="character" w:customStyle="1" w:styleId="CitaatChar">
    <w:name w:val="Citaat Char"/>
    <w:basedOn w:val="Standaardalinea-lettertype"/>
    <w:link w:val="Citaat"/>
    <w:uiPriority w:val="29"/>
    <w:rsid w:val="00AF1F73"/>
    <w:rPr>
      <w:rFonts w:ascii="Cambria" w:hAnsi="Cambria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F1F73"/>
    <w:pPr>
      <w:spacing w:after="120"/>
      <w:ind w:left="720" w:firstLine="0"/>
      <w:contextualSpacing/>
      <w:jc w:val="left"/>
    </w:pPr>
    <w:rPr>
      <w:sz w:val="22"/>
      <w:szCs w:val="22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AF1F7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F1F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 w:firstLine="0"/>
      <w:jc w:val="center"/>
    </w:pPr>
    <w:rPr>
      <w:i/>
      <w:iCs/>
      <w:color w:val="0F4761" w:themeColor="accent1" w:themeShade="BF"/>
      <w:sz w:val="22"/>
      <w:szCs w:val="22"/>
      <w:lang w:val="nl-N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F1F73"/>
    <w:rPr>
      <w:rFonts w:ascii="Cambria" w:hAnsi="Cambria"/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F1F73"/>
    <w:rPr>
      <w:b/>
      <w:bCs/>
      <w:smallCaps/>
      <w:color w:val="0F4761" w:themeColor="accent1" w:themeShade="BF"/>
      <w:spacing w:val="5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57ED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57ED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57ED5"/>
    <w:rPr>
      <w:rFonts w:ascii="Cambria" w:hAnsi="Cambria"/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57ED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57ED5"/>
    <w:rPr>
      <w:rFonts w:ascii="Cambria" w:hAnsi="Cambria"/>
      <w:b/>
      <w:bCs/>
      <w:sz w:val="20"/>
      <w:szCs w:val="20"/>
      <w:lang w:val="en-US"/>
    </w:rPr>
  </w:style>
  <w:style w:type="paragraph" w:styleId="Revisie">
    <w:name w:val="Revision"/>
    <w:hidden/>
    <w:uiPriority w:val="99"/>
    <w:semiHidden/>
    <w:rsid w:val="00EF5E8C"/>
    <w:pPr>
      <w:spacing w:after="0" w:line="240" w:lineRule="auto"/>
    </w:pPr>
    <w:rPr>
      <w:rFonts w:ascii="Cambria" w:hAnsi="Cambria"/>
      <w:sz w:val="24"/>
      <w:szCs w:val="24"/>
      <w:lang w:val="en-US"/>
    </w:rPr>
  </w:style>
  <w:style w:type="character" w:styleId="Hyperlink">
    <w:name w:val="Hyperlink"/>
    <w:basedOn w:val="Standaardalinea-lettertype"/>
    <w:uiPriority w:val="99"/>
    <w:unhideWhenUsed/>
    <w:rsid w:val="00B7260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mailto:patrick.davidson@universite-paris-saclay.fr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Arnout Imhof</dc:creator>
  <cp:keywords/>
  <dc:description/>
  <cp:lastModifiedBy>Imhof, A. (Arnout)</cp:lastModifiedBy>
  <cp:revision>18</cp:revision>
  <dcterms:created xsi:type="dcterms:W3CDTF">2025-05-15T11:29:00Z</dcterms:created>
  <dcterms:modified xsi:type="dcterms:W3CDTF">2025-11-24T14:02:00Z</dcterms:modified>
</cp:coreProperties>
</file>